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43AD1" w14:textId="34C16FC2" w:rsidR="007C7288" w:rsidRPr="002B1A67" w:rsidRDefault="0096512F" w:rsidP="00094FBD">
      <w:pPr>
        <w:pStyle w:val="Heading1"/>
        <w:spacing w:before="0"/>
        <w:rPr>
          <w:rFonts w:ascii="HelveticaNeueLT Std Lt Cn" w:hAnsi="HelveticaNeueLT Std Lt Cn"/>
          <w:noProof/>
          <w:color w:val="auto"/>
          <w:sz w:val="40"/>
        </w:rPr>
      </w:pPr>
      <w:r>
        <w:rPr>
          <w:rFonts w:ascii="HelveticaNeueLT Std Lt Cn" w:hAnsi="HelveticaNeueLT Std Lt Cn"/>
          <w:noProof/>
          <w:color w:val="auto"/>
          <w:sz w:val="40"/>
        </w:rPr>
        <w:drawing>
          <wp:anchor distT="0" distB="0" distL="114300" distR="114300" simplePos="0" relativeHeight="251659776" behindDoc="1" locked="0" layoutInCell="1" allowOverlap="1" wp14:anchorId="4DFCF7F3" wp14:editId="733CBA37">
            <wp:simplePos x="0" y="0"/>
            <wp:positionH relativeFrom="column">
              <wp:posOffset>-444500</wp:posOffset>
            </wp:positionH>
            <wp:positionV relativeFrom="paragraph">
              <wp:posOffset>-914400</wp:posOffset>
            </wp:positionV>
            <wp:extent cx="1784985" cy="17907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ircle-WhiteTeal-Al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4985" cy="1790700"/>
                    </a:xfrm>
                    <a:prstGeom prst="rect">
                      <a:avLst/>
                    </a:prstGeom>
                  </pic:spPr>
                </pic:pic>
              </a:graphicData>
            </a:graphic>
          </wp:anchor>
        </w:drawing>
      </w:r>
      <w:r w:rsidR="004C7E20" w:rsidRPr="002B1A67">
        <w:rPr>
          <w:rFonts w:ascii="HelveticaNeueLT Std Lt Cn" w:hAnsi="HelveticaNeueLT Std Lt Cn"/>
          <w:noProof/>
          <w:color w:val="auto"/>
          <w:sz w:val="40"/>
        </w:rPr>
        <w:drawing>
          <wp:anchor distT="0" distB="0" distL="114300" distR="114300" simplePos="0" relativeHeight="251658752" behindDoc="1" locked="0" layoutInCell="1" allowOverlap="1" wp14:anchorId="4FCC282A" wp14:editId="182697CA">
            <wp:simplePos x="0" y="0"/>
            <wp:positionH relativeFrom="column">
              <wp:posOffset>5734262</wp:posOffset>
            </wp:positionH>
            <wp:positionV relativeFrom="paragraph">
              <wp:posOffset>-557742</wp:posOffset>
            </wp:positionV>
            <wp:extent cx="879475" cy="1000125"/>
            <wp:effectExtent l="0" t="0" r="0" b="0"/>
            <wp:wrapTight wrapText="bothSides">
              <wp:wrapPolygon edited="0">
                <wp:start x="7018" y="0"/>
                <wp:lineTo x="4211" y="2057"/>
                <wp:lineTo x="1404" y="5349"/>
                <wp:lineTo x="2807" y="13989"/>
                <wp:lineTo x="936" y="18103"/>
                <wp:lineTo x="468" y="20983"/>
                <wp:lineTo x="20586" y="20983"/>
                <wp:lineTo x="20586" y="18103"/>
                <wp:lineTo x="18715" y="13989"/>
                <wp:lineTo x="20118" y="5760"/>
                <wp:lineTo x="17311" y="2057"/>
                <wp:lineTo x="14504" y="0"/>
                <wp:lineTo x="7018" y="0"/>
              </wp:wrapPolygon>
            </wp:wrapTight>
            <wp:docPr id="3" name="Picture 3" descr="C:\Users\meganto.SAH\Desktop\Green-ADRA-Austral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to.SAH\Desktop\Green-ADRA-Australia-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4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27A00" w14:textId="12EFC718" w:rsidR="0087280D" w:rsidRPr="002B1A67" w:rsidRDefault="0087280D" w:rsidP="0087280D">
      <w:pPr>
        <w:pStyle w:val="Heading1"/>
        <w:spacing w:before="0"/>
        <w:jc w:val="center"/>
        <w:rPr>
          <w:rFonts w:ascii="HelveticaNeueLT Std Lt Cn" w:hAnsi="HelveticaNeueLT Std Lt Cn"/>
          <w:color w:val="auto"/>
        </w:rPr>
      </w:pPr>
      <w:r w:rsidRPr="002B1A67">
        <w:rPr>
          <w:rFonts w:ascii="HelveticaNeueLT Std Lt Cn" w:hAnsi="HelveticaNeueLT Std Lt Cn"/>
          <w:color w:val="auto"/>
          <w:sz w:val="40"/>
        </w:rPr>
        <w:t xml:space="preserve">Fundraising Guidelines </w:t>
      </w:r>
      <w:r w:rsidRPr="002B1A67">
        <w:rPr>
          <w:rFonts w:ascii="HelveticaNeueLT Std Lt Cn" w:hAnsi="HelveticaNeueLT Std Lt Cn"/>
          <w:color w:val="auto"/>
          <w:sz w:val="40"/>
        </w:rPr>
        <w:br/>
      </w:r>
      <w:r w:rsidRPr="002B1A67">
        <w:rPr>
          <w:rFonts w:ascii="HelveticaNeueLT Std Lt Cn" w:hAnsi="HelveticaNeueLT Std Lt Cn"/>
          <w:color w:val="auto"/>
          <w:sz w:val="24"/>
        </w:rPr>
        <w:t>for Third-Party Individuals, Groups or Organisations</w:t>
      </w:r>
    </w:p>
    <w:p w14:paraId="5CAEF8E3" w14:textId="77777777" w:rsidR="0087280D" w:rsidRPr="002B1A67" w:rsidRDefault="0087280D" w:rsidP="0087280D">
      <w:pPr>
        <w:pStyle w:val="Heading1"/>
        <w:rPr>
          <w:rFonts w:ascii="HelveticaNeueLT Std Lt Cn" w:hAnsi="HelveticaNeueLT Std Lt Cn"/>
          <w:color w:val="auto"/>
        </w:rPr>
      </w:pPr>
      <w:r w:rsidRPr="002B1A67">
        <w:rPr>
          <w:rFonts w:ascii="HelveticaNeueLT Std Lt Cn" w:hAnsi="HelveticaNeueLT Std Lt Cn"/>
          <w:color w:val="auto"/>
        </w:rPr>
        <w:t>Glossary</w:t>
      </w:r>
    </w:p>
    <w:p w14:paraId="0C716446" w14:textId="3ADA98FB" w:rsidR="003160EC" w:rsidRPr="002B1A67" w:rsidRDefault="003160EC" w:rsidP="003160EC">
      <w:pPr>
        <w:pStyle w:val="ListParagraph"/>
        <w:numPr>
          <w:ilvl w:val="0"/>
          <w:numId w:val="3"/>
        </w:numPr>
        <w:rPr>
          <w:rFonts w:ascii="HelveticaNeueLT Std Lt Cn" w:hAnsi="HelveticaNeueLT Std Lt Cn"/>
          <w:b/>
          <w:sz w:val="22"/>
        </w:rPr>
      </w:pPr>
      <w:r w:rsidRPr="002B1A67">
        <w:rPr>
          <w:rFonts w:ascii="HelveticaNeueLT Std Lt Cn" w:hAnsi="HelveticaNeueLT Std Lt Cn"/>
          <w:b/>
          <w:sz w:val="22"/>
        </w:rPr>
        <w:t xml:space="preserve">Adventist Development and Relief Agency Australia Ltd (also referred to as ADRA Australia and ADRA) – </w:t>
      </w:r>
      <w:r w:rsidRPr="002B1A67">
        <w:rPr>
          <w:rFonts w:ascii="HelveticaNeueLT Std Lt Cn" w:hAnsi="HelveticaNeueLT Std Lt Cn"/>
          <w:sz w:val="22"/>
        </w:rPr>
        <w:t xml:space="preserve">The </w:t>
      </w:r>
      <w:r w:rsidR="0096512F">
        <w:rPr>
          <w:rFonts w:ascii="HelveticaNeueLT Std Lt Cn" w:hAnsi="HelveticaNeueLT Std Lt Cn"/>
          <w:sz w:val="22"/>
        </w:rPr>
        <w:t>charity</w:t>
      </w:r>
      <w:r w:rsidRPr="002B1A67">
        <w:rPr>
          <w:rFonts w:ascii="HelveticaNeueLT Std Lt Cn" w:hAnsi="HelveticaNeueLT Std Lt Cn"/>
          <w:sz w:val="22"/>
        </w:rPr>
        <w:t xml:space="preserve"> organisation </w:t>
      </w:r>
      <w:r w:rsidR="002B1A67" w:rsidRPr="002B1A67">
        <w:rPr>
          <w:rFonts w:ascii="HelveticaNeueLT Std Lt Cn" w:hAnsi="HelveticaNeueLT Std Lt Cn"/>
          <w:sz w:val="22"/>
        </w:rPr>
        <w:t xml:space="preserve">which </w:t>
      </w:r>
      <w:r w:rsidRPr="002B1A67">
        <w:rPr>
          <w:rFonts w:ascii="HelveticaNeueLT Std Lt Cn" w:hAnsi="HelveticaNeueLT Std Lt Cn"/>
          <w:sz w:val="22"/>
        </w:rPr>
        <w:t>holds the relevant Deductible Gift Recipient (DGR) status and fundraising licences.</w:t>
      </w:r>
    </w:p>
    <w:p w14:paraId="510CAEF5" w14:textId="42579366" w:rsidR="007C7288" w:rsidRPr="002B1A67" w:rsidRDefault="00614009" w:rsidP="00614009">
      <w:pPr>
        <w:pStyle w:val="ListParagraph"/>
        <w:numPr>
          <w:ilvl w:val="0"/>
          <w:numId w:val="3"/>
        </w:numPr>
        <w:rPr>
          <w:rFonts w:ascii="HelveticaNeueLT Std Lt Cn" w:hAnsi="HelveticaNeueLT Std Lt Cn"/>
          <w:b/>
          <w:sz w:val="22"/>
        </w:rPr>
      </w:pPr>
      <w:r>
        <w:rPr>
          <w:rFonts w:ascii="HelveticaNeueLT Std Lt Cn" w:hAnsi="HelveticaNeueLT Std Lt Cn"/>
          <w:b/>
          <w:sz w:val="22"/>
        </w:rPr>
        <w:t>The 10,000 Toes Campaign</w:t>
      </w:r>
      <w:r w:rsidR="007C7288" w:rsidRPr="002B1A67">
        <w:rPr>
          <w:rFonts w:ascii="HelveticaNeueLT Std Lt Cn" w:hAnsi="HelveticaNeueLT Std Lt Cn"/>
          <w:b/>
          <w:sz w:val="22"/>
        </w:rPr>
        <w:t>–</w:t>
      </w:r>
      <w:r w:rsidR="00FB4993" w:rsidRPr="002B1A67">
        <w:rPr>
          <w:rFonts w:ascii="HelveticaNeueLT Std Lt Cn" w:hAnsi="HelveticaNeueLT Std Lt Cn"/>
          <w:sz w:val="22"/>
        </w:rPr>
        <w:t xml:space="preserve"> </w:t>
      </w:r>
      <w:proofErr w:type="gramStart"/>
      <w:r w:rsidR="00937DB0" w:rsidRPr="00937DB0">
        <w:rPr>
          <w:rFonts w:ascii="HelveticaNeueLT Std Lt Cn" w:hAnsi="HelveticaNeueLT Std Lt Cn"/>
          <w:sz w:val="22"/>
        </w:rPr>
        <w:t>The</w:t>
      </w:r>
      <w:proofErr w:type="gramEnd"/>
      <w:r w:rsidR="00937DB0" w:rsidRPr="00937DB0">
        <w:rPr>
          <w:rFonts w:ascii="HelveticaNeueLT Std Lt Cn" w:hAnsi="HelveticaNeueLT Std Lt Cn"/>
          <w:sz w:val="22"/>
        </w:rPr>
        <w:t xml:space="preserve"> 10,000 Toes campaign is a partnership between ADRA Australia &amp; the South Pacific Division of the Seventh-day Adventist church.</w:t>
      </w:r>
    </w:p>
    <w:p w14:paraId="6C1B8508" w14:textId="3285D22D" w:rsidR="0087280D" w:rsidRPr="002B1A67" w:rsidRDefault="0087280D" w:rsidP="00614009">
      <w:pPr>
        <w:pStyle w:val="ListParagraph"/>
        <w:numPr>
          <w:ilvl w:val="0"/>
          <w:numId w:val="3"/>
        </w:numPr>
        <w:rPr>
          <w:rFonts w:ascii="HelveticaNeueLT Std Lt Cn" w:hAnsi="HelveticaNeueLT Std Lt Cn"/>
          <w:sz w:val="22"/>
        </w:rPr>
      </w:pPr>
      <w:r w:rsidRPr="002B1A67">
        <w:rPr>
          <w:rFonts w:ascii="HelveticaNeueLT Std Lt Cn" w:hAnsi="HelveticaNeueLT Std Lt Cn"/>
          <w:b/>
          <w:sz w:val="22"/>
        </w:rPr>
        <w:t>Fundraiser/s</w:t>
      </w:r>
      <w:r w:rsidRPr="002B1A67">
        <w:rPr>
          <w:rFonts w:ascii="HelveticaNeueLT Std Lt Cn" w:hAnsi="HelveticaNeueLT Std Lt Cn"/>
          <w:sz w:val="22"/>
        </w:rPr>
        <w:t xml:space="preserve"> - the third party individual(s)/group/organisation holding fundraising activities to raise donations for </w:t>
      </w:r>
      <w:r w:rsidR="00614009">
        <w:rPr>
          <w:rFonts w:ascii="HelveticaNeueLT Std Lt Cn" w:hAnsi="HelveticaNeueLT Std Lt Cn"/>
          <w:sz w:val="22"/>
        </w:rPr>
        <w:t>The 10,000 Toes Campaign / ADRA</w:t>
      </w:r>
      <w:r w:rsidRPr="002B1A67">
        <w:rPr>
          <w:rFonts w:ascii="HelveticaNeueLT Std Lt Cn" w:hAnsi="HelveticaNeueLT Std Lt Cn"/>
          <w:sz w:val="22"/>
        </w:rPr>
        <w:t xml:space="preserve">. The Fundraiser is a volunteer and does/will not receive payment for </w:t>
      </w:r>
      <w:r w:rsidR="002B1A67">
        <w:rPr>
          <w:rFonts w:ascii="HelveticaNeueLT Std Lt Cn" w:hAnsi="HelveticaNeueLT Std Lt Cn"/>
          <w:sz w:val="22"/>
        </w:rPr>
        <w:t xml:space="preserve">running a </w:t>
      </w:r>
      <w:r w:rsidRPr="002B1A67">
        <w:rPr>
          <w:rFonts w:ascii="HelveticaNeueLT Std Lt Cn" w:hAnsi="HelveticaNeueLT Std Lt Cn"/>
          <w:sz w:val="22"/>
        </w:rPr>
        <w:t>fundraising</w:t>
      </w:r>
      <w:r w:rsidR="002B1A67">
        <w:rPr>
          <w:rFonts w:ascii="HelveticaNeueLT Std Lt Cn" w:hAnsi="HelveticaNeueLT Std Lt Cn"/>
          <w:sz w:val="22"/>
        </w:rPr>
        <w:t xml:space="preserve"> activity</w:t>
      </w:r>
      <w:r w:rsidRPr="002B1A67">
        <w:rPr>
          <w:rFonts w:ascii="HelveticaNeueLT Std Lt Cn" w:hAnsi="HelveticaNeueLT Std Lt Cn"/>
          <w:sz w:val="22"/>
        </w:rPr>
        <w:t xml:space="preserve">. The Fundraiser does not represent </w:t>
      </w:r>
      <w:r w:rsidR="00614009">
        <w:rPr>
          <w:rFonts w:ascii="HelveticaNeueLT Std Lt Cn" w:hAnsi="HelveticaNeueLT Std Lt Cn"/>
          <w:sz w:val="22"/>
        </w:rPr>
        <w:t>The 10,000 Toes Campaign / ADRA</w:t>
      </w:r>
      <w:r w:rsidR="003160EC" w:rsidRPr="002B1A67">
        <w:rPr>
          <w:rFonts w:ascii="HelveticaNeueLT Std Lt Cn" w:hAnsi="HelveticaNeueLT Std Lt Cn"/>
          <w:sz w:val="22"/>
        </w:rPr>
        <w:t xml:space="preserve"> </w:t>
      </w:r>
      <w:r w:rsidRPr="002B1A67">
        <w:rPr>
          <w:rFonts w:ascii="HelveticaNeueLT Std Lt Cn" w:hAnsi="HelveticaNeueLT Std Lt Cn"/>
          <w:sz w:val="22"/>
        </w:rPr>
        <w:t xml:space="preserve">and does not speak or act on </w:t>
      </w:r>
      <w:r w:rsidR="002B1A67">
        <w:rPr>
          <w:rFonts w:ascii="HelveticaNeueLT Std Lt Cn" w:hAnsi="HelveticaNeueLT Std Lt Cn"/>
          <w:sz w:val="22"/>
        </w:rPr>
        <w:t xml:space="preserve">behalf of </w:t>
      </w:r>
      <w:r w:rsidR="00614009">
        <w:rPr>
          <w:rFonts w:ascii="HelveticaNeueLT Std Lt Cn" w:hAnsi="HelveticaNeueLT Std Lt Cn"/>
          <w:sz w:val="22"/>
        </w:rPr>
        <w:t>The 10,000 Toes Campaign / ADRA</w:t>
      </w:r>
      <w:r w:rsidR="002B1A67">
        <w:rPr>
          <w:rFonts w:ascii="HelveticaNeueLT Std Lt Cn" w:hAnsi="HelveticaNeueLT Std Lt Cn"/>
          <w:sz w:val="22"/>
        </w:rPr>
        <w:t xml:space="preserve">. </w:t>
      </w:r>
    </w:p>
    <w:p w14:paraId="76CB7D36" w14:textId="00534D7A" w:rsidR="0087280D" w:rsidRPr="002B1A67" w:rsidRDefault="0087280D" w:rsidP="0087280D">
      <w:pPr>
        <w:pStyle w:val="Heading1"/>
        <w:numPr>
          <w:ilvl w:val="0"/>
          <w:numId w:val="4"/>
        </w:numPr>
        <w:rPr>
          <w:rFonts w:ascii="HelveticaNeueLT Std Lt Cn" w:hAnsi="HelveticaNeueLT Std Lt Cn"/>
          <w:color w:val="auto"/>
        </w:rPr>
      </w:pPr>
      <w:bookmarkStart w:id="0" w:name="OLE_LINK2"/>
      <w:bookmarkStart w:id="1" w:name="OLE_LINK3"/>
      <w:r w:rsidRPr="002B1A67">
        <w:rPr>
          <w:rFonts w:ascii="HelveticaNeueLT Std Lt Cn" w:hAnsi="HelveticaNeueLT Std Lt Cn"/>
          <w:color w:val="auto"/>
        </w:rPr>
        <w:t xml:space="preserve">Fundraising for </w:t>
      </w:r>
      <w:r w:rsidR="00056557">
        <w:rPr>
          <w:rFonts w:ascii="HelveticaNeueLT Std Lt Cn" w:hAnsi="HelveticaNeueLT Std Lt Cn"/>
          <w:color w:val="auto"/>
        </w:rPr>
        <w:t>10000 Toes Campaign</w:t>
      </w:r>
      <w:r w:rsidR="003160EC" w:rsidRPr="002B1A67">
        <w:rPr>
          <w:rFonts w:ascii="HelveticaNeueLT Std Lt Cn" w:hAnsi="HelveticaNeueLT Std Lt Cn"/>
          <w:color w:val="auto"/>
        </w:rPr>
        <w:t xml:space="preserve"> </w:t>
      </w:r>
      <w:r w:rsidR="007C7288" w:rsidRPr="002B1A67">
        <w:rPr>
          <w:rFonts w:ascii="HelveticaNeueLT Std Lt Cn" w:hAnsi="HelveticaNeueLT Std Lt Cn"/>
          <w:color w:val="auto"/>
        </w:rPr>
        <w:t xml:space="preserve"> </w:t>
      </w:r>
    </w:p>
    <w:p w14:paraId="778F83D0" w14:textId="0E19A00B" w:rsidR="0087280D" w:rsidRPr="002B1A67" w:rsidRDefault="00614009" w:rsidP="00614009">
      <w:pPr>
        <w:pStyle w:val="ListParagraph"/>
        <w:numPr>
          <w:ilvl w:val="1"/>
          <w:numId w:val="4"/>
        </w:numPr>
        <w:rPr>
          <w:rFonts w:ascii="HelveticaNeueLT Std Lt Cn" w:hAnsi="HelveticaNeueLT Std Lt Cn"/>
          <w:sz w:val="22"/>
        </w:rPr>
      </w:pPr>
      <w:r>
        <w:rPr>
          <w:rFonts w:ascii="HelveticaNeueLT Std Lt Cn" w:hAnsi="HelveticaNeueLT Std Lt Cn"/>
          <w:sz w:val="22"/>
        </w:rPr>
        <w:t>The 10,000 Toes Campaign / ADRA</w:t>
      </w:r>
      <w:r w:rsidR="007C7288" w:rsidRPr="002B1A67">
        <w:rPr>
          <w:rFonts w:ascii="HelveticaNeueLT Std Lt Cn" w:hAnsi="HelveticaNeueLT Std Lt Cn"/>
          <w:sz w:val="22"/>
        </w:rPr>
        <w:t xml:space="preserve"> </w:t>
      </w:r>
      <w:r w:rsidR="0087280D" w:rsidRPr="002B1A67">
        <w:rPr>
          <w:rFonts w:ascii="HelveticaNeueLT Std Lt Cn" w:hAnsi="HelveticaNeueLT Std Lt Cn"/>
          <w:sz w:val="22"/>
        </w:rPr>
        <w:t>bears no responsibility for any part of the implementation and/or organisation of the Fundraiser’s activities.</w:t>
      </w:r>
    </w:p>
    <w:bookmarkEnd w:id="0"/>
    <w:bookmarkEnd w:id="1"/>
    <w:p w14:paraId="26F65466" w14:textId="6C4B99D4" w:rsidR="002B1A67" w:rsidRDefault="0087280D" w:rsidP="00614009">
      <w:pPr>
        <w:pStyle w:val="ListParagraph"/>
        <w:numPr>
          <w:ilvl w:val="1"/>
          <w:numId w:val="4"/>
        </w:numPr>
        <w:rPr>
          <w:rFonts w:ascii="HelveticaNeueLT Std Lt Cn" w:hAnsi="HelveticaNeueLT Std Lt Cn"/>
          <w:sz w:val="22"/>
        </w:rPr>
      </w:pPr>
      <w:r w:rsidRPr="002B1A67">
        <w:rPr>
          <w:rFonts w:ascii="HelveticaNeueLT Std Lt Cn" w:hAnsi="HelveticaNeueLT Std Lt Cn"/>
          <w:sz w:val="22"/>
        </w:rPr>
        <w:t xml:space="preserve">The Fundraiser’s activities must be in line with </w:t>
      </w:r>
      <w:r w:rsidR="00614009">
        <w:rPr>
          <w:rFonts w:ascii="HelveticaNeueLT Std Lt Cn" w:hAnsi="HelveticaNeueLT Std Lt Cn"/>
          <w:sz w:val="22"/>
        </w:rPr>
        <w:t>The 10,000 Toes Campaign / ADRA</w:t>
      </w:r>
      <w:r w:rsidR="007C7288" w:rsidRPr="002B1A67">
        <w:rPr>
          <w:rFonts w:ascii="HelveticaNeueLT Std Lt Cn" w:hAnsi="HelveticaNeueLT Std Lt Cn"/>
          <w:sz w:val="22"/>
        </w:rPr>
        <w:t xml:space="preserve">’s </w:t>
      </w:r>
      <w:r w:rsidRPr="002B1A67">
        <w:rPr>
          <w:rFonts w:ascii="HelveticaNeueLT Std Lt Cn" w:hAnsi="HelveticaNeueLT Std Lt Cn"/>
          <w:sz w:val="22"/>
        </w:rPr>
        <w:t xml:space="preserve">values and goals. </w:t>
      </w:r>
    </w:p>
    <w:p w14:paraId="3D6A18B2" w14:textId="19BC7800" w:rsidR="002B1A67" w:rsidRDefault="00614009" w:rsidP="00614009">
      <w:pPr>
        <w:pStyle w:val="ListParagraph"/>
        <w:numPr>
          <w:ilvl w:val="2"/>
          <w:numId w:val="4"/>
        </w:numPr>
        <w:rPr>
          <w:rFonts w:ascii="HelveticaNeueLT Std Lt Cn" w:hAnsi="HelveticaNeueLT Std Lt Cn"/>
          <w:sz w:val="22"/>
        </w:rPr>
      </w:pPr>
      <w:r>
        <w:rPr>
          <w:rFonts w:ascii="HelveticaNeueLT Std Lt Cn" w:hAnsi="HelveticaNeueLT Std Lt Cn"/>
          <w:sz w:val="22"/>
        </w:rPr>
        <w:t>The 10,000 Toes Campaign / ADRA</w:t>
      </w:r>
      <w:r w:rsidR="003160EC" w:rsidRPr="002B1A67">
        <w:rPr>
          <w:rFonts w:ascii="HelveticaNeueLT Std Lt Cn" w:hAnsi="HelveticaNeueLT Std Lt Cn"/>
          <w:sz w:val="22"/>
        </w:rPr>
        <w:t xml:space="preserve"> </w:t>
      </w:r>
      <w:r w:rsidR="0087280D" w:rsidRPr="002B1A67">
        <w:rPr>
          <w:rFonts w:ascii="HelveticaNeueLT Std Lt Cn" w:hAnsi="HelveticaNeueLT Std Lt Cn"/>
          <w:sz w:val="22"/>
        </w:rPr>
        <w:t>cannot be associated with activities that promote/draw donations from unacceptable lin</w:t>
      </w:r>
      <w:r w:rsidR="00094FBD" w:rsidRPr="002B1A67">
        <w:rPr>
          <w:rFonts w:ascii="HelveticaNeueLT Std Lt Cn" w:hAnsi="HelveticaNeueLT Std Lt Cn"/>
          <w:sz w:val="22"/>
        </w:rPr>
        <w:t>ks such as, but not limited to,</w:t>
      </w:r>
      <w:r w:rsidR="00ED4E8A" w:rsidRPr="002B1A67">
        <w:rPr>
          <w:rFonts w:ascii="HelveticaNeueLT Std Lt Cn" w:hAnsi="HelveticaNeueLT Std Lt Cn"/>
          <w:sz w:val="22"/>
        </w:rPr>
        <w:t xml:space="preserve"> alc</w:t>
      </w:r>
      <w:r w:rsidR="00094FBD" w:rsidRPr="002B1A67">
        <w:rPr>
          <w:rFonts w:ascii="HelveticaNeueLT Std Lt Cn" w:hAnsi="HelveticaNeueLT Std Lt Cn"/>
          <w:sz w:val="22"/>
        </w:rPr>
        <w:t xml:space="preserve">ohol, </w:t>
      </w:r>
      <w:r w:rsidR="00ED4E8A" w:rsidRPr="002B1A67">
        <w:rPr>
          <w:rFonts w:ascii="HelveticaNeueLT Std Lt Cn" w:hAnsi="HelveticaNeueLT Std Lt Cn"/>
          <w:sz w:val="22"/>
        </w:rPr>
        <w:t>tobacco</w:t>
      </w:r>
      <w:r w:rsidR="00094FBD" w:rsidRPr="002B1A67">
        <w:rPr>
          <w:rFonts w:ascii="HelveticaNeueLT Std Lt Cn" w:hAnsi="HelveticaNeueLT Std Lt Cn"/>
          <w:sz w:val="22"/>
        </w:rPr>
        <w:t xml:space="preserve"> and drugs. </w:t>
      </w:r>
    </w:p>
    <w:p w14:paraId="57C0C4DD" w14:textId="383571E3" w:rsidR="0087280D" w:rsidRPr="002B1A67" w:rsidRDefault="00614009" w:rsidP="00614009">
      <w:pPr>
        <w:pStyle w:val="ListParagraph"/>
        <w:numPr>
          <w:ilvl w:val="2"/>
          <w:numId w:val="4"/>
        </w:numPr>
        <w:rPr>
          <w:rFonts w:ascii="HelveticaNeueLT Std Lt Cn" w:hAnsi="HelveticaNeueLT Std Lt Cn"/>
          <w:sz w:val="22"/>
        </w:rPr>
      </w:pPr>
      <w:r>
        <w:rPr>
          <w:rFonts w:ascii="HelveticaNeueLT Std Lt Cn" w:hAnsi="HelveticaNeueLT Std Lt Cn"/>
          <w:sz w:val="22"/>
        </w:rPr>
        <w:t>The 10,000 Toes Campaign / ADRA</w:t>
      </w:r>
      <w:r w:rsidR="002B1A67" w:rsidRPr="002B1A67">
        <w:rPr>
          <w:rFonts w:ascii="HelveticaNeueLT Std Lt Cn" w:hAnsi="HelveticaNeueLT Std Lt Cn"/>
          <w:sz w:val="22"/>
        </w:rPr>
        <w:t xml:space="preserve"> has</w:t>
      </w:r>
      <w:r w:rsidR="00C82EA4" w:rsidRPr="002B1A67">
        <w:rPr>
          <w:rFonts w:ascii="HelveticaNeueLT Std Lt Cn" w:hAnsi="HelveticaNeueLT Std Lt Cn"/>
          <w:sz w:val="22"/>
        </w:rPr>
        <w:t xml:space="preserve"> a zero tolerance on </w:t>
      </w:r>
      <w:r w:rsidR="002B1A67" w:rsidRPr="002B1A67">
        <w:rPr>
          <w:rFonts w:ascii="HelveticaNeueLT Std Lt Cn" w:hAnsi="HelveticaNeueLT Std Lt Cn"/>
          <w:sz w:val="22"/>
        </w:rPr>
        <w:t xml:space="preserve">the use of </w:t>
      </w:r>
      <w:r w:rsidR="00C82EA4" w:rsidRPr="002B1A67">
        <w:rPr>
          <w:rFonts w:ascii="HelveticaNeueLT Std Lt Cn" w:hAnsi="HelveticaNeueLT Std Lt Cn"/>
          <w:sz w:val="22"/>
        </w:rPr>
        <w:t>drugs and</w:t>
      </w:r>
      <w:r w:rsidR="00094FBD" w:rsidRPr="002B1A67">
        <w:rPr>
          <w:rFonts w:ascii="HelveticaNeueLT Std Lt Cn" w:hAnsi="HelveticaNeueLT Std Lt Cn"/>
          <w:sz w:val="22"/>
        </w:rPr>
        <w:t xml:space="preserve"> the fundraiser must refrain from providing and serving alcohol as part of a package, ticket, prize or an auction item. </w:t>
      </w:r>
    </w:p>
    <w:p w14:paraId="3EC3F7A9" w14:textId="3B35846E" w:rsidR="005670AD" w:rsidRPr="002B1A67" w:rsidRDefault="00614009" w:rsidP="00614009">
      <w:pPr>
        <w:pStyle w:val="ListParagraph"/>
        <w:numPr>
          <w:ilvl w:val="1"/>
          <w:numId w:val="4"/>
        </w:numPr>
        <w:rPr>
          <w:rFonts w:ascii="HelveticaNeueLT Std Lt Cn" w:hAnsi="HelveticaNeueLT Std Lt Cn"/>
          <w:sz w:val="22"/>
        </w:rPr>
      </w:pPr>
      <w:r>
        <w:rPr>
          <w:rFonts w:ascii="HelveticaNeueLT Std Lt Cn" w:hAnsi="HelveticaNeueLT Std Lt Cn"/>
          <w:sz w:val="22"/>
        </w:rPr>
        <w:t>The 10,000 Toes Campaign / ADRA</w:t>
      </w:r>
      <w:r w:rsidR="005670AD" w:rsidRPr="002B1A67">
        <w:rPr>
          <w:rFonts w:ascii="HelveticaNeueLT Std Lt Cn" w:hAnsi="HelveticaNeueLT Std Lt Cn"/>
          <w:sz w:val="22"/>
        </w:rPr>
        <w:t xml:space="preserve"> will not endorse high-risk fundraising activities, such as</w:t>
      </w:r>
      <w:r w:rsidR="002B1A67">
        <w:rPr>
          <w:rFonts w:ascii="HelveticaNeueLT Std Lt Cn" w:hAnsi="HelveticaNeueLT Std Lt Cn"/>
          <w:sz w:val="22"/>
        </w:rPr>
        <w:t xml:space="preserve"> (but not limited to) the following.</w:t>
      </w:r>
      <w:r w:rsidR="005670AD" w:rsidRPr="002B1A67">
        <w:rPr>
          <w:rFonts w:ascii="HelveticaNeueLT Std Lt Cn" w:hAnsi="HelveticaNeueLT Std Lt Cn"/>
          <w:sz w:val="22"/>
        </w:rPr>
        <w:t xml:space="preserve"> </w:t>
      </w:r>
      <w:r w:rsidR="002B1A67" w:rsidRPr="002B1A67">
        <w:rPr>
          <w:rFonts w:ascii="HelveticaNeueLT Std Lt Cn" w:hAnsi="HelveticaNeueLT Std Lt Cn"/>
          <w:sz w:val="22"/>
        </w:rPr>
        <w:t xml:space="preserve">Exception can be made if the Fundraiser provides evidence of having obtained public liability insurance to cover themselves and their participants. </w:t>
      </w:r>
    </w:p>
    <w:p w14:paraId="7F00F6C4" w14:textId="77777777" w:rsidR="005670AD" w:rsidRPr="002B1A67" w:rsidRDefault="005670AD" w:rsidP="005670AD">
      <w:pPr>
        <w:pStyle w:val="ListParagraph"/>
        <w:numPr>
          <w:ilvl w:val="2"/>
          <w:numId w:val="4"/>
        </w:numPr>
        <w:rPr>
          <w:rFonts w:ascii="HelveticaNeueLT Std Lt Cn" w:hAnsi="HelveticaNeueLT Std Lt Cn"/>
          <w:sz w:val="22"/>
        </w:rPr>
      </w:pPr>
      <w:r w:rsidRPr="002B1A67">
        <w:rPr>
          <w:rFonts w:ascii="HelveticaNeueLT Std Lt Cn" w:hAnsi="HelveticaNeueLT Std Lt Cn"/>
          <w:sz w:val="22"/>
        </w:rPr>
        <w:t>extreme sports</w:t>
      </w:r>
    </w:p>
    <w:p w14:paraId="6307BE61" w14:textId="77777777" w:rsidR="005670AD" w:rsidRPr="002B1A67" w:rsidRDefault="005670AD" w:rsidP="005670AD">
      <w:pPr>
        <w:pStyle w:val="ListParagraph"/>
        <w:numPr>
          <w:ilvl w:val="2"/>
          <w:numId w:val="4"/>
        </w:numPr>
        <w:rPr>
          <w:rFonts w:ascii="HelveticaNeueLT Std Lt Cn" w:hAnsi="HelveticaNeueLT Std Lt Cn"/>
          <w:sz w:val="22"/>
        </w:rPr>
      </w:pPr>
      <w:r w:rsidRPr="002B1A67">
        <w:rPr>
          <w:rFonts w:ascii="HelveticaNeueLT Std Lt Cn" w:hAnsi="HelveticaNeueLT Std Lt Cn"/>
          <w:sz w:val="22"/>
        </w:rPr>
        <w:t>amusement rides</w:t>
      </w:r>
    </w:p>
    <w:p w14:paraId="3B1F6EC6" w14:textId="77777777" w:rsidR="005670AD" w:rsidRPr="002B1A67" w:rsidRDefault="005670AD" w:rsidP="005670AD">
      <w:pPr>
        <w:pStyle w:val="ListParagraph"/>
        <w:numPr>
          <w:ilvl w:val="2"/>
          <w:numId w:val="4"/>
        </w:numPr>
        <w:rPr>
          <w:rFonts w:ascii="HelveticaNeueLT Std Lt Cn" w:hAnsi="HelveticaNeueLT Std Lt Cn"/>
          <w:sz w:val="22"/>
        </w:rPr>
      </w:pPr>
      <w:r w:rsidRPr="002B1A67">
        <w:rPr>
          <w:rFonts w:ascii="HelveticaNeueLT Std Lt Cn" w:hAnsi="HelveticaNeueLT Std Lt Cn"/>
          <w:sz w:val="22"/>
        </w:rPr>
        <w:t>animals or animal rides</w:t>
      </w:r>
    </w:p>
    <w:p w14:paraId="3FE96C1C" w14:textId="77777777" w:rsidR="005670AD" w:rsidRPr="002B1A67" w:rsidRDefault="005670AD" w:rsidP="005670AD">
      <w:pPr>
        <w:pStyle w:val="ListParagraph"/>
        <w:numPr>
          <w:ilvl w:val="2"/>
          <w:numId w:val="4"/>
        </w:numPr>
        <w:rPr>
          <w:rFonts w:ascii="HelveticaNeueLT Std Lt Cn" w:hAnsi="HelveticaNeueLT Std Lt Cn"/>
          <w:sz w:val="22"/>
        </w:rPr>
      </w:pPr>
      <w:r w:rsidRPr="002B1A67">
        <w:rPr>
          <w:rFonts w:ascii="HelveticaNeueLT Std Lt Cn" w:hAnsi="HelveticaNeueLT Std Lt Cn"/>
          <w:sz w:val="22"/>
        </w:rPr>
        <w:t>use of firearms or fireworks</w:t>
      </w:r>
    </w:p>
    <w:p w14:paraId="78E54144" w14:textId="77777777" w:rsidR="005670AD" w:rsidRPr="002B1A67" w:rsidRDefault="005670AD" w:rsidP="005670AD">
      <w:pPr>
        <w:pStyle w:val="ListParagraph"/>
        <w:numPr>
          <w:ilvl w:val="2"/>
          <w:numId w:val="4"/>
        </w:numPr>
        <w:rPr>
          <w:rFonts w:ascii="HelveticaNeueLT Std Lt Cn" w:hAnsi="HelveticaNeueLT Std Lt Cn"/>
          <w:sz w:val="22"/>
        </w:rPr>
      </w:pPr>
      <w:r w:rsidRPr="002B1A67">
        <w:rPr>
          <w:rFonts w:ascii="HelveticaNeueLT Std Lt Cn" w:hAnsi="HelveticaNeueLT Std Lt Cn"/>
          <w:sz w:val="22"/>
        </w:rPr>
        <w:t>aerial risks</w:t>
      </w:r>
    </w:p>
    <w:p w14:paraId="0E05B868" w14:textId="77777777" w:rsidR="005670AD" w:rsidRPr="002B1A67" w:rsidRDefault="005670AD" w:rsidP="005670AD">
      <w:pPr>
        <w:pStyle w:val="ListParagraph"/>
        <w:numPr>
          <w:ilvl w:val="2"/>
          <w:numId w:val="4"/>
        </w:numPr>
        <w:rPr>
          <w:rFonts w:ascii="HelveticaNeueLT Std Lt Cn" w:hAnsi="HelveticaNeueLT Std Lt Cn"/>
          <w:sz w:val="22"/>
        </w:rPr>
      </w:pPr>
      <w:r w:rsidRPr="002B1A67">
        <w:rPr>
          <w:rFonts w:ascii="HelveticaNeueLT Std Lt Cn" w:hAnsi="HelveticaNeueLT Std Lt Cn"/>
          <w:sz w:val="22"/>
        </w:rPr>
        <w:t>motor vehicle and motor bike racing</w:t>
      </w:r>
    </w:p>
    <w:p w14:paraId="0C801413" w14:textId="0E6AF24C" w:rsidR="005670AD" w:rsidRPr="00230A6F" w:rsidRDefault="005670AD" w:rsidP="00230A6F">
      <w:pPr>
        <w:pStyle w:val="ListParagraph"/>
        <w:numPr>
          <w:ilvl w:val="2"/>
          <w:numId w:val="4"/>
        </w:numPr>
        <w:rPr>
          <w:rFonts w:ascii="HelveticaNeueLT Std Lt Cn" w:hAnsi="HelveticaNeueLT Std Lt Cn"/>
          <w:sz w:val="22"/>
        </w:rPr>
      </w:pPr>
      <w:r w:rsidRPr="002B1A67">
        <w:rPr>
          <w:rFonts w:ascii="HelveticaNeueLT Std Lt Cn" w:hAnsi="HelveticaNeueLT Std Lt Cn"/>
          <w:sz w:val="22"/>
        </w:rPr>
        <w:t>water activities</w:t>
      </w:r>
      <w:r w:rsidR="002B1A67" w:rsidRPr="002B1A67">
        <w:rPr>
          <w:rFonts w:ascii="HelveticaNeueLT Std Lt Cn" w:hAnsi="HelveticaNeueLT Std Lt Cn"/>
          <w:sz w:val="22"/>
        </w:rPr>
        <w:t xml:space="preserve"> </w:t>
      </w:r>
    </w:p>
    <w:p w14:paraId="2D33FED5" w14:textId="5846C959" w:rsidR="005670AD" w:rsidRPr="002B1A67" w:rsidRDefault="00614009" w:rsidP="00614009">
      <w:pPr>
        <w:pStyle w:val="ListParagraph"/>
        <w:numPr>
          <w:ilvl w:val="1"/>
          <w:numId w:val="4"/>
        </w:numPr>
        <w:rPr>
          <w:rFonts w:ascii="HelveticaNeueLT Std Lt Cn" w:hAnsi="HelveticaNeueLT Std Lt Cn"/>
          <w:sz w:val="22"/>
        </w:rPr>
      </w:pPr>
      <w:r>
        <w:rPr>
          <w:rFonts w:ascii="HelveticaNeueLT Std Lt Cn" w:hAnsi="HelveticaNeueLT Std Lt Cn"/>
          <w:sz w:val="22"/>
        </w:rPr>
        <w:t>The 10,000 Toes Campaign / ADRA</w:t>
      </w:r>
      <w:r w:rsidR="003160EC" w:rsidRPr="002B1A67">
        <w:rPr>
          <w:rFonts w:ascii="HelveticaNeueLT Std Lt Cn" w:hAnsi="HelveticaNeueLT Std Lt Cn"/>
          <w:sz w:val="22"/>
        </w:rPr>
        <w:t xml:space="preserve"> </w:t>
      </w:r>
      <w:r w:rsidR="005670AD" w:rsidRPr="002B1A67">
        <w:rPr>
          <w:rFonts w:ascii="HelveticaNeueLT Std Lt Cn" w:hAnsi="HelveticaNeueLT Std Lt Cn"/>
          <w:sz w:val="22"/>
        </w:rPr>
        <w:t xml:space="preserve">has significant corporate relationships. The fundraiser must not approach any </w:t>
      </w:r>
      <w:r w:rsidR="005A0BFE">
        <w:rPr>
          <w:rFonts w:ascii="HelveticaNeueLT Std Lt Cn" w:hAnsi="HelveticaNeueLT Std Lt Cn"/>
          <w:sz w:val="22"/>
        </w:rPr>
        <w:t xml:space="preserve">businesses or government departments </w:t>
      </w:r>
      <w:r w:rsidR="005670AD" w:rsidRPr="002B1A67">
        <w:rPr>
          <w:rFonts w:ascii="HelveticaNeueLT Std Lt Cn" w:hAnsi="HelveticaNeueLT Std Lt Cn"/>
          <w:sz w:val="22"/>
        </w:rPr>
        <w:t>for donation wi</w:t>
      </w:r>
      <w:r w:rsidR="002B1A67" w:rsidRPr="002B1A67">
        <w:rPr>
          <w:rFonts w:ascii="HelveticaNeueLT Std Lt Cn" w:hAnsi="HelveticaNeueLT Std Lt Cn"/>
          <w:sz w:val="22"/>
        </w:rPr>
        <w:t xml:space="preserve">thout </w:t>
      </w:r>
      <w:r w:rsidR="00230A6F">
        <w:rPr>
          <w:rFonts w:ascii="HelveticaNeueLT Std Lt Cn" w:hAnsi="HelveticaNeueLT Std Lt Cn"/>
          <w:sz w:val="22"/>
        </w:rPr>
        <w:t xml:space="preserve">prior </w:t>
      </w:r>
      <w:r w:rsidR="005A0BFE">
        <w:rPr>
          <w:rFonts w:ascii="HelveticaNeueLT Std Lt Cn" w:hAnsi="HelveticaNeueLT Std Lt Cn"/>
          <w:sz w:val="22"/>
        </w:rPr>
        <w:t xml:space="preserve">consent of The </w:t>
      </w:r>
      <w:r>
        <w:rPr>
          <w:rFonts w:ascii="HelveticaNeueLT Std Lt Cn" w:hAnsi="HelveticaNeueLT Std Lt Cn"/>
          <w:sz w:val="22"/>
        </w:rPr>
        <w:t>10,000 Toes Campaign / ADRA</w:t>
      </w:r>
      <w:r w:rsidR="005670AD" w:rsidRPr="002B1A67">
        <w:rPr>
          <w:rFonts w:ascii="HelveticaNeueLT Std Lt Cn" w:hAnsi="HelveticaNeueLT Std Lt Cn"/>
          <w:sz w:val="22"/>
        </w:rPr>
        <w:t>.</w:t>
      </w:r>
    </w:p>
    <w:p w14:paraId="14B7F170" w14:textId="0CAD0D11" w:rsidR="0087280D" w:rsidRPr="002B1A67" w:rsidRDefault="0087280D" w:rsidP="00614009">
      <w:pPr>
        <w:pStyle w:val="ListParagraph"/>
        <w:numPr>
          <w:ilvl w:val="1"/>
          <w:numId w:val="4"/>
        </w:numPr>
        <w:ind w:left="851" w:hanging="491"/>
        <w:rPr>
          <w:rFonts w:ascii="HelveticaNeueLT Std Lt Cn" w:hAnsi="HelveticaNeueLT Std Lt Cn"/>
          <w:sz w:val="22"/>
          <w:u w:val="single"/>
        </w:rPr>
      </w:pPr>
      <w:r w:rsidRPr="002B1A67">
        <w:rPr>
          <w:rFonts w:ascii="HelveticaNeueLT Std Lt Cn" w:hAnsi="HelveticaNeueLT Std Lt Cn"/>
          <w:sz w:val="22"/>
          <w:u w:val="single"/>
        </w:rPr>
        <w:t xml:space="preserve">Fundraisers can only promote and raise donations for </w:t>
      </w:r>
      <w:r w:rsidR="00614009">
        <w:rPr>
          <w:rFonts w:ascii="HelveticaNeueLT Std Lt Cn" w:hAnsi="HelveticaNeueLT Std Lt Cn"/>
          <w:sz w:val="22"/>
          <w:u w:val="single"/>
        </w:rPr>
        <w:t>The 10,000 Toes Campaign</w:t>
      </w:r>
      <w:r w:rsidRPr="002B1A67">
        <w:rPr>
          <w:rFonts w:ascii="HelveticaNeueLT Std Lt Cn" w:hAnsi="HelveticaNeueLT Std Lt Cn"/>
          <w:sz w:val="22"/>
          <w:u w:val="single"/>
        </w:rPr>
        <w:t>.</w:t>
      </w:r>
    </w:p>
    <w:p w14:paraId="6FB60BA2" w14:textId="77777777" w:rsidR="0087280D" w:rsidRPr="002B1A67" w:rsidRDefault="0087280D" w:rsidP="0087280D">
      <w:pPr>
        <w:pStyle w:val="Heading1"/>
        <w:numPr>
          <w:ilvl w:val="0"/>
          <w:numId w:val="4"/>
        </w:numPr>
        <w:rPr>
          <w:rFonts w:ascii="HelveticaNeueLT Std Lt Cn" w:hAnsi="HelveticaNeueLT Std Lt Cn"/>
          <w:color w:val="auto"/>
        </w:rPr>
      </w:pPr>
      <w:r w:rsidRPr="002B1A67">
        <w:rPr>
          <w:rFonts w:ascii="HelveticaNeueLT Std Lt Cn" w:hAnsi="HelveticaNeueLT Std Lt Cn"/>
          <w:color w:val="auto"/>
        </w:rPr>
        <w:t>Authorisation and Registration</w:t>
      </w:r>
    </w:p>
    <w:p w14:paraId="4FEF6751" w14:textId="7016053B" w:rsidR="0087280D" w:rsidRPr="00230A6F" w:rsidRDefault="0087280D" w:rsidP="005A0BFE">
      <w:pPr>
        <w:pStyle w:val="ListParagraph"/>
        <w:numPr>
          <w:ilvl w:val="1"/>
          <w:numId w:val="4"/>
        </w:numPr>
        <w:rPr>
          <w:rFonts w:ascii="HelveticaNeueLT Std Lt Cn" w:hAnsi="HelveticaNeueLT Std Lt Cn"/>
          <w:sz w:val="22"/>
        </w:rPr>
      </w:pPr>
      <w:r w:rsidRPr="00230A6F">
        <w:rPr>
          <w:rFonts w:ascii="HelveticaNeueLT Std Lt Cn" w:hAnsi="HelveticaNeueLT Std Lt Cn"/>
          <w:sz w:val="22"/>
        </w:rPr>
        <w:t xml:space="preserve">The Fundraiser is required to apply for authorisation to fundraise from </w:t>
      </w:r>
      <w:r w:rsidR="00614009">
        <w:rPr>
          <w:rFonts w:ascii="HelveticaNeueLT Std Lt Cn" w:hAnsi="HelveticaNeueLT Std Lt Cn"/>
          <w:sz w:val="22"/>
        </w:rPr>
        <w:t xml:space="preserve">The 10,000 Toes Campaign </w:t>
      </w:r>
      <w:r w:rsidR="005A0BFE">
        <w:rPr>
          <w:rFonts w:ascii="HelveticaNeueLT Std Lt Cn" w:hAnsi="HelveticaNeueLT Std Lt Cn"/>
          <w:sz w:val="22"/>
        </w:rPr>
        <w:t xml:space="preserve">online at </w:t>
      </w:r>
      <w:r w:rsidR="005A0BFE" w:rsidRPr="005A0BFE">
        <w:rPr>
          <w:rFonts w:ascii="HelveticaNeueLT Std Lt Cn" w:hAnsi="HelveticaNeueLT Std Lt Cn"/>
          <w:sz w:val="22"/>
        </w:rPr>
        <w:t>www.10000toes.com</w:t>
      </w:r>
      <w:r w:rsidRPr="00230A6F">
        <w:rPr>
          <w:rFonts w:ascii="HelveticaNeueLT Std Lt Cn" w:hAnsi="HelveticaNeueLT Std Lt Cn"/>
          <w:sz w:val="22"/>
        </w:rPr>
        <w:t xml:space="preserve">. </w:t>
      </w:r>
    </w:p>
    <w:p w14:paraId="2E5B6FFC" w14:textId="17D3A411" w:rsidR="0087280D" w:rsidRPr="002B1A67" w:rsidRDefault="00230A6F" w:rsidP="00614009">
      <w:pPr>
        <w:pStyle w:val="ListParagraph"/>
        <w:numPr>
          <w:ilvl w:val="1"/>
          <w:numId w:val="4"/>
        </w:numPr>
        <w:ind w:left="851" w:hanging="491"/>
        <w:rPr>
          <w:rFonts w:ascii="HelveticaNeueLT Std Lt Cn" w:hAnsi="HelveticaNeueLT Std Lt Cn"/>
          <w:sz w:val="22"/>
        </w:rPr>
      </w:pPr>
      <w:r>
        <w:rPr>
          <w:rFonts w:ascii="HelveticaNeueLT Std Lt Cn" w:hAnsi="HelveticaNeueLT Std Lt Cn"/>
          <w:sz w:val="22"/>
        </w:rPr>
        <w:t>Once approved</w:t>
      </w:r>
      <w:r w:rsidR="0087280D" w:rsidRPr="002B1A67">
        <w:rPr>
          <w:rFonts w:ascii="HelveticaNeueLT Std Lt Cn" w:hAnsi="HelveticaNeueLT Std Lt Cn"/>
          <w:sz w:val="22"/>
        </w:rPr>
        <w:t xml:space="preserve"> </w:t>
      </w:r>
      <w:r>
        <w:rPr>
          <w:rFonts w:ascii="HelveticaNeueLT Std Lt Cn" w:hAnsi="HelveticaNeueLT Std Lt Cn"/>
          <w:sz w:val="22"/>
        </w:rPr>
        <w:t xml:space="preserve">ADRA Australia, on behalf of </w:t>
      </w:r>
      <w:r w:rsidR="00614009">
        <w:rPr>
          <w:rFonts w:ascii="HelveticaNeueLT Std Lt Cn" w:hAnsi="HelveticaNeueLT Std Lt Cn"/>
          <w:sz w:val="22"/>
        </w:rPr>
        <w:t>The 10,000 Toes Campaign</w:t>
      </w:r>
      <w:r>
        <w:rPr>
          <w:rFonts w:ascii="HelveticaNeueLT Std Lt Cn" w:hAnsi="HelveticaNeueLT Std Lt Cn"/>
          <w:sz w:val="22"/>
        </w:rPr>
        <w:t>,</w:t>
      </w:r>
      <w:r w:rsidR="003160EC" w:rsidRPr="002B1A67">
        <w:rPr>
          <w:rFonts w:ascii="HelveticaNeueLT Std Lt Cn" w:hAnsi="HelveticaNeueLT Std Lt Cn"/>
          <w:sz w:val="22"/>
        </w:rPr>
        <w:t xml:space="preserve"> </w:t>
      </w:r>
      <w:r w:rsidR="0087280D" w:rsidRPr="002B1A67">
        <w:rPr>
          <w:rFonts w:ascii="HelveticaNeueLT Std Lt Cn" w:hAnsi="HelveticaNeueLT Std Lt Cn"/>
          <w:sz w:val="22"/>
        </w:rPr>
        <w:t xml:space="preserve">will issue a fundraiser authorisation and/or identification badges. The Fundraiser </w:t>
      </w:r>
      <w:r>
        <w:rPr>
          <w:rFonts w:ascii="HelveticaNeueLT Std Lt Cn" w:hAnsi="HelveticaNeueLT Std Lt Cn"/>
          <w:sz w:val="22"/>
        </w:rPr>
        <w:t>must</w:t>
      </w:r>
      <w:r w:rsidR="0087280D" w:rsidRPr="002B1A67">
        <w:rPr>
          <w:rFonts w:ascii="HelveticaNeueLT Std Lt Cn" w:hAnsi="HelveticaNeueLT Std Lt Cn"/>
          <w:sz w:val="22"/>
        </w:rPr>
        <w:t xml:space="preserve"> use one or both to show authorisation to fundraise.</w:t>
      </w:r>
    </w:p>
    <w:p w14:paraId="04E3DD0F" w14:textId="37DE0282" w:rsidR="0087280D" w:rsidRPr="002B1A67" w:rsidRDefault="0087280D" w:rsidP="0087280D">
      <w:pPr>
        <w:pStyle w:val="ListParagraph"/>
        <w:numPr>
          <w:ilvl w:val="1"/>
          <w:numId w:val="4"/>
        </w:numPr>
        <w:ind w:left="851" w:hanging="491"/>
        <w:rPr>
          <w:rFonts w:ascii="HelveticaNeueLT Std Lt Cn" w:hAnsi="HelveticaNeueLT Std Lt Cn"/>
          <w:sz w:val="22"/>
        </w:rPr>
      </w:pPr>
      <w:bookmarkStart w:id="2" w:name="OLE_LINK1"/>
      <w:r w:rsidRPr="002B1A67">
        <w:rPr>
          <w:rFonts w:ascii="HelveticaNeueLT Std Lt Cn" w:hAnsi="HelveticaNeueLT Std Lt Cn"/>
          <w:sz w:val="22"/>
        </w:rPr>
        <w:t>It is the responsibility of the Fundraiser to comply with all relevant church, council and/or state laws and regulations pertaining to their activities, including obtaining appropriate permits/licences. See Other Resources section below.</w:t>
      </w:r>
    </w:p>
    <w:bookmarkEnd w:id="2"/>
    <w:p w14:paraId="34A43901" w14:textId="52EEFE6C" w:rsidR="0087280D" w:rsidRPr="005A0BFE" w:rsidRDefault="0087280D" w:rsidP="00C45D1F">
      <w:pPr>
        <w:pStyle w:val="ListParagraph"/>
        <w:numPr>
          <w:ilvl w:val="1"/>
          <w:numId w:val="4"/>
        </w:numPr>
        <w:autoSpaceDE w:val="0"/>
        <w:autoSpaceDN w:val="0"/>
        <w:adjustRightInd w:val="0"/>
        <w:ind w:left="851" w:hanging="491"/>
        <w:rPr>
          <w:rFonts w:ascii="HelveticaNeueLT Std Lt Cn" w:hAnsi="HelveticaNeueLT Std Lt Cn" w:cs="Arial"/>
          <w:bCs/>
          <w:sz w:val="22"/>
        </w:rPr>
      </w:pPr>
      <w:r w:rsidRPr="005A0BFE">
        <w:rPr>
          <w:rFonts w:ascii="HelveticaNeueLT Std Lt Cn" w:hAnsi="HelveticaNeueLT Std Lt Cn"/>
          <w:sz w:val="22"/>
        </w:rPr>
        <w:lastRenderedPageBreak/>
        <w:t>It is the responsibility of the Fundraiser to ensure that the involvement of all children in their activities complies with relevant church, council and/or state laws and regulations. See Other Resources section below.</w:t>
      </w:r>
    </w:p>
    <w:p w14:paraId="1B2BA9D1" w14:textId="35A35871" w:rsidR="0087280D" w:rsidRPr="002B1A67" w:rsidRDefault="00614009" w:rsidP="00614009">
      <w:pPr>
        <w:pStyle w:val="Heading1"/>
        <w:numPr>
          <w:ilvl w:val="0"/>
          <w:numId w:val="4"/>
        </w:numPr>
        <w:rPr>
          <w:rFonts w:ascii="HelveticaNeueLT Std Lt Cn" w:hAnsi="HelveticaNeueLT Std Lt Cn"/>
          <w:color w:val="auto"/>
        </w:rPr>
      </w:pPr>
      <w:r>
        <w:rPr>
          <w:rFonts w:ascii="HelveticaNeueLT Std Lt Cn" w:hAnsi="HelveticaNeueLT Std Lt Cn"/>
          <w:color w:val="auto"/>
        </w:rPr>
        <w:t xml:space="preserve">The 10,000 Toes Campaign </w:t>
      </w:r>
      <w:r w:rsidR="00FB4993" w:rsidRPr="002B1A67">
        <w:rPr>
          <w:rFonts w:ascii="HelveticaNeueLT Std Lt Cn" w:hAnsi="HelveticaNeueLT Std Lt Cn"/>
          <w:color w:val="auto"/>
        </w:rPr>
        <w:t xml:space="preserve">&amp; ADRA </w:t>
      </w:r>
      <w:r w:rsidR="0087280D" w:rsidRPr="002B1A67">
        <w:rPr>
          <w:rFonts w:ascii="HelveticaNeueLT Std Lt Cn" w:hAnsi="HelveticaNeueLT Std Lt Cn"/>
          <w:color w:val="auto"/>
        </w:rPr>
        <w:t>name</w:t>
      </w:r>
      <w:r w:rsidR="00FB4993" w:rsidRPr="002B1A67">
        <w:rPr>
          <w:rFonts w:ascii="HelveticaNeueLT Std Lt Cn" w:hAnsi="HelveticaNeueLT Std Lt Cn"/>
          <w:color w:val="auto"/>
        </w:rPr>
        <w:t>s</w:t>
      </w:r>
      <w:r w:rsidR="0087280D" w:rsidRPr="002B1A67">
        <w:rPr>
          <w:rFonts w:ascii="HelveticaNeueLT Std Lt Cn" w:hAnsi="HelveticaNeueLT Std Lt Cn"/>
          <w:color w:val="auto"/>
        </w:rPr>
        <w:t>, logo and resources</w:t>
      </w:r>
    </w:p>
    <w:p w14:paraId="751E7138" w14:textId="7AE8FE48" w:rsidR="0087280D" w:rsidRPr="002B1A67" w:rsidRDefault="0087280D" w:rsidP="00614009">
      <w:pPr>
        <w:pStyle w:val="ListParagraph"/>
        <w:numPr>
          <w:ilvl w:val="1"/>
          <w:numId w:val="4"/>
        </w:numPr>
        <w:ind w:left="851" w:hanging="491"/>
        <w:rPr>
          <w:rFonts w:ascii="HelveticaNeueLT Std Lt Cn" w:hAnsi="HelveticaNeueLT Std Lt Cn"/>
          <w:sz w:val="22"/>
        </w:rPr>
      </w:pPr>
      <w:r w:rsidRPr="002B1A67">
        <w:rPr>
          <w:rFonts w:ascii="HelveticaNeueLT Std Lt Cn" w:hAnsi="HelveticaNeueLT Std Lt Cn"/>
          <w:sz w:val="22"/>
        </w:rPr>
        <w:t xml:space="preserve">Fundraising activities are the sole responsibility of the Fundraiser and </w:t>
      </w:r>
      <w:r w:rsidRPr="002B1A67">
        <w:rPr>
          <w:rFonts w:ascii="HelveticaNeueLT Std Lt Cn" w:hAnsi="HelveticaNeueLT Std Lt Cn"/>
          <w:sz w:val="22"/>
          <w:u w:val="single"/>
        </w:rPr>
        <w:t>must not</w:t>
      </w:r>
      <w:r w:rsidRPr="002B1A67">
        <w:rPr>
          <w:rFonts w:ascii="HelveticaNeueLT Std Lt Cn" w:hAnsi="HelveticaNeueLT Std Lt Cn"/>
          <w:sz w:val="22"/>
        </w:rPr>
        <w:t xml:space="preserve"> to be conducted in the name of </w:t>
      </w:r>
      <w:r w:rsidR="00614009">
        <w:rPr>
          <w:rFonts w:ascii="HelveticaNeueLT Std Lt Cn" w:hAnsi="HelveticaNeueLT Std Lt Cn"/>
          <w:sz w:val="22"/>
        </w:rPr>
        <w:t>The 10,000 Toes Campaign / ADRA</w:t>
      </w:r>
      <w:r w:rsidR="00094FBD" w:rsidRPr="002B1A67">
        <w:rPr>
          <w:rFonts w:ascii="HelveticaNeueLT Std Lt Cn" w:hAnsi="HelveticaNeueLT Std Lt Cn"/>
          <w:sz w:val="22"/>
        </w:rPr>
        <w:t xml:space="preserve">. </w:t>
      </w:r>
    </w:p>
    <w:p w14:paraId="2BEA5753" w14:textId="395F4C9C" w:rsidR="0087280D" w:rsidRPr="002B1A67" w:rsidRDefault="0087280D" w:rsidP="00614009">
      <w:pPr>
        <w:pStyle w:val="ListParagraph"/>
        <w:numPr>
          <w:ilvl w:val="1"/>
          <w:numId w:val="4"/>
        </w:numPr>
        <w:ind w:left="851" w:hanging="491"/>
        <w:rPr>
          <w:rFonts w:ascii="HelveticaNeueLT Std Lt Cn" w:hAnsi="HelveticaNeueLT Std Lt Cn"/>
          <w:sz w:val="22"/>
        </w:rPr>
      </w:pPr>
      <w:r w:rsidRPr="002B1A67">
        <w:rPr>
          <w:rFonts w:ascii="HelveticaNeueLT Std Lt Cn" w:hAnsi="HelveticaNeueLT Std Lt Cn"/>
          <w:sz w:val="22"/>
        </w:rPr>
        <w:t>The names</w:t>
      </w:r>
      <w:r w:rsidR="00FB4993" w:rsidRPr="002B1A67">
        <w:rPr>
          <w:rFonts w:ascii="HelveticaNeueLT Std Lt Cn" w:hAnsi="HelveticaNeueLT Std Lt Cn"/>
          <w:sz w:val="22"/>
        </w:rPr>
        <w:t xml:space="preserve"> ‘</w:t>
      </w:r>
      <w:r w:rsidR="00614009">
        <w:rPr>
          <w:rFonts w:ascii="HelveticaNeueLT Std Lt Cn" w:hAnsi="HelveticaNeueLT Std Lt Cn"/>
          <w:sz w:val="22"/>
        </w:rPr>
        <w:t>The 10,000 Toes Campaign</w:t>
      </w:r>
      <w:r w:rsidR="00FB4993" w:rsidRPr="002B1A67">
        <w:rPr>
          <w:rFonts w:ascii="HelveticaNeueLT Std Lt Cn" w:hAnsi="HelveticaNeueLT Std Lt Cn"/>
          <w:sz w:val="22"/>
        </w:rPr>
        <w:t xml:space="preserve">’, </w:t>
      </w:r>
      <w:r w:rsidRPr="002B1A67">
        <w:rPr>
          <w:rFonts w:ascii="HelveticaNeueLT Std Lt Cn" w:hAnsi="HelveticaNeueLT Std Lt Cn"/>
          <w:sz w:val="22"/>
        </w:rPr>
        <w:t xml:space="preserve">‘ADRA’, ‘ADRA Australia’ or ‘Adventist Development and Relief Agency’ </w:t>
      </w:r>
      <w:r w:rsidR="00FA7C5C">
        <w:rPr>
          <w:rFonts w:ascii="HelveticaNeueLT Std Lt Cn" w:hAnsi="HelveticaNeueLT Std Lt Cn"/>
          <w:sz w:val="22"/>
        </w:rPr>
        <w:t>and</w:t>
      </w:r>
      <w:r w:rsidRPr="002B1A67">
        <w:rPr>
          <w:rFonts w:ascii="HelveticaNeueLT Std Lt Cn" w:hAnsi="HelveticaNeueLT Std Lt Cn"/>
          <w:sz w:val="22"/>
        </w:rPr>
        <w:t xml:space="preserve"> their associated logos cannot be used without prior permission from</w:t>
      </w:r>
      <w:r w:rsidR="00FB4993" w:rsidRPr="002B1A67">
        <w:rPr>
          <w:rFonts w:ascii="HelveticaNeueLT Std Lt Cn" w:hAnsi="HelveticaNeueLT Std Lt Cn"/>
          <w:sz w:val="22"/>
        </w:rPr>
        <w:t xml:space="preserve"> </w:t>
      </w:r>
      <w:r w:rsidR="00614009">
        <w:rPr>
          <w:rFonts w:ascii="HelveticaNeueLT Std Lt Cn" w:hAnsi="HelveticaNeueLT Std Lt Cn"/>
          <w:sz w:val="22"/>
        </w:rPr>
        <w:t xml:space="preserve">The 10,000 Toes Campaign </w:t>
      </w:r>
      <w:r w:rsidR="00230A6F">
        <w:rPr>
          <w:rFonts w:ascii="HelveticaNeueLT Std Lt Cn" w:hAnsi="HelveticaNeueLT Std Lt Cn"/>
          <w:sz w:val="22"/>
        </w:rPr>
        <w:t>or ADRA Australia</w:t>
      </w:r>
      <w:r w:rsidRPr="002B1A67">
        <w:rPr>
          <w:rFonts w:ascii="HelveticaNeueLT Std Lt Cn" w:hAnsi="HelveticaNeueLT Std Lt Cn"/>
          <w:sz w:val="22"/>
        </w:rPr>
        <w:t xml:space="preserve">. </w:t>
      </w:r>
    </w:p>
    <w:p w14:paraId="5824C6DE" w14:textId="026AA5A2" w:rsidR="0087280D" w:rsidRPr="002B1A67" w:rsidRDefault="0087280D" w:rsidP="00614009">
      <w:pPr>
        <w:pStyle w:val="ListParagraph"/>
        <w:numPr>
          <w:ilvl w:val="1"/>
          <w:numId w:val="4"/>
        </w:numPr>
        <w:ind w:left="851" w:hanging="491"/>
        <w:rPr>
          <w:rFonts w:ascii="HelveticaNeueLT Std Lt Cn" w:hAnsi="HelveticaNeueLT Std Lt Cn"/>
          <w:sz w:val="22"/>
        </w:rPr>
      </w:pPr>
      <w:r w:rsidRPr="002B1A67">
        <w:rPr>
          <w:rFonts w:ascii="HelveticaNeueLT Std Lt Cn" w:hAnsi="HelveticaNeueLT Std Lt Cn"/>
          <w:sz w:val="22"/>
        </w:rPr>
        <w:t xml:space="preserve">Any communication that uses </w:t>
      </w:r>
      <w:r w:rsidR="00614009">
        <w:rPr>
          <w:rFonts w:ascii="HelveticaNeueLT Std Lt Cn" w:hAnsi="HelveticaNeueLT Std Lt Cn"/>
          <w:sz w:val="22"/>
        </w:rPr>
        <w:t>The 10,000 Toes Campaign / ADRA</w:t>
      </w:r>
      <w:r w:rsidR="00674348" w:rsidRPr="002B1A67">
        <w:rPr>
          <w:rFonts w:ascii="HelveticaNeueLT Std Lt Cn" w:hAnsi="HelveticaNeueLT Std Lt Cn"/>
          <w:sz w:val="22"/>
        </w:rPr>
        <w:t xml:space="preserve">’s </w:t>
      </w:r>
      <w:r w:rsidRPr="002B1A67">
        <w:rPr>
          <w:rFonts w:ascii="HelveticaNeueLT Std Lt Cn" w:hAnsi="HelveticaNeueLT Std Lt Cn"/>
          <w:sz w:val="22"/>
        </w:rPr>
        <w:t xml:space="preserve">names or logos must be approved by </w:t>
      </w:r>
      <w:r w:rsidR="00614009">
        <w:rPr>
          <w:rFonts w:ascii="HelveticaNeueLT Std Lt Cn" w:hAnsi="HelveticaNeueLT Std Lt Cn"/>
          <w:sz w:val="22"/>
        </w:rPr>
        <w:t xml:space="preserve">The 10,000 Toes Campaign </w:t>
      </w:r>
      <w:r w:rsidR="005A0BFE">
        <w:rPr>
          <w:rFonts w:ascii="HelveticaNeueLT Std Lt Cn" w:hAnsi="HelveticaNeueLT Std Lt Cn"/>
          <w:sz w:val="22"/>
        </w:rPr>
        <w:t xml:space="preserve">&amp; </w:t>
      </w:r>
      <w:r w:rsidR="00614009">
        <w:rPr>
          <w:rFonts w:ascii="HelveticaNeueLT Std Lt Cn" w:hAnsi="HelveticaNeueLT Std Lt Cn"/>
          <w:sz w:val="22"/>
        </w:rPr>
        <w:t>ADRA</w:t>
      </w:r>
      <w:r w:rsidRPr="002B1A67">
        <w:rPr>
          <w:rFonts w:ascii="HelveticaNeueLT Std Lt Cn" w:hAnsi="HelveticaNeueLT Std Lt Cn"/>
          <w:sz w:val="22"/>
        </w:rPr>
        <w:t xml:space="preserve"> </w:t>
      </w:r>
      <w:r w:rsidR="005A0BFE">
        <w:rPr>
          <w:rFonts w:ascii="HelveticaNeueLT Std Lt Cn" w:hAnsi="HelveticaNeueLT Std Lt Cn"/>
          <w:sz w:val="22"/>
        </w:rPr>
        <w:t xml:space="preserve">Australia </w:t>
      </w:r>
      <w:r w:rsidRPr="002B1A67">
        <w:rPr>
          <w:rFonts w:ascii="HelveticaNeueLT Std Lt Cn" w:hAnsi="HelveticaNeueLT Std Lt Cn"/>
          <w:sz w:val="22"/>
        </w:rPr>
        <w:t xml:space="preserve">before being produced. Drafts of these materials should be submitted to </w:t>
      </w:r>
      <w:r w:rsidR="00614009">
        <w:rPr>
          <w:rFonts w:ascii="HelveticaNeueLT Std Lt Cn" w:hAnsi="HelveticaNeueLT Std Lt Cn"/>
          <w:sz w:val="22"/>
        </w:rPr>
        <w:t xml:space="preserve">The 10,000 Toes Campaign </w:t>
      </w:r>
      <w:r w:rsidR="005A0BFE">
        <w:rPr>
          <w:rFonts w:ascii="HelveticaNeueLT Std Lt Cn" w:hAnsi="HelveticaNeueLT Std Lt Cn"/>
          <w:sz w:val="22"/>
        </w:rPr>
        <w:t xml:space="preserve">&amp; </w:t>
      </w:r>
      <w:r w:rsidR="00614009">
        <w:rPr>
          <w:rFonts w:ascii="HelveticaNeueLT Std Lt Cn" w:hAnsi="HelveticaNeueLT Std Lt Cn"/>
          <w:sz w:val="22"/>
        </w:rPr>
        <w:t>ADRA</w:t>
      </w:r>
      <w:r w:rsidR="003160EC" w:rsidRPr="002B1A67">
        <w:rPr>
          <w:rFonts w:ascii="HelveticaNeueLT Std Lt Cn" w:hAnsi="HelveticaNeueLT Std Lt Cn"/>
          <w:sz w:val="22"/>
        </w:rPr>
        <w:t xml:space="preserve"> </w:t>
      </w:r>
      <w:r w:rsidR="005A0BFE">
        <w:rPr>
          <w:rFonts w:ascii="HelveticaNeueLT Std Lt Cn" w:hAnsi="HelveticaNeueLT Std Lt Cn"/>
          <w:sz w:val="22"/>
        </w:rPr>
        <w:t xml:space="preserve">Australia </w:t>
      </w:r>
      <w:r w:rsidRPr="002B1A67">
        <w:rPr>
          <w:rFonts w:ascii="HelveticaNeueLT Std Lt Cn" w:hAnsi="HelveticaNeueLT Std Lt Cn"/>
          <w:sz w:val="22"/>
        </w:rPr>
        <w:t xml:space="preserve">at least 5 business days </w:t>
      </w:r>
      <w:r w:rsidR="00FA7C5C">
        <w:rPr>
          <w:rFonts w:ascii="HelveticaNeueLT Std Lt Cn" w:hAnsi="HelveticaNeueLT Std Lt Cn"/>
          <w:sz w:val="22"/>
        </w:rPr>
        <w:t>prior to needing approval</w:t>
      </w:r>
      <w:r w:rsidRPr="002B1A67">
        <w:rPr>
          <w:rFonts w:ascii="HelveticaNeueLT Std Lt Cn" w:hAnsi="HelveticaNeueLT Std Lt Cn"/>
          <w:sz w:val="22"/>
        </w:rPr>
        <w:t>.</w:t>
      </w:r>
    </w:p>
    <w:p w14:paraId="15EE29F0" w14:textId="39293E41" w:rsidR="0087280D" w:rsidRPr="002B1A67" w:rsidRDefault="0087280D" w:rsidP="00614009">
      <w:pPr>
        <w:pStyle w:val="ListParagraph"/>
        <w:numPr>
          <w:ilvl w:val="1"/>
          <w:numId w:val="4"/>
        </w:numPr>
        <w:ind w:left="851" w:hanging="491"/>
        <w:rPr>
          <w:rFonts w:ascii="HelveticaNeueLT Std Lt Cn" w:hAnsi="HelveticaNeueLT Std Lt Cn"/>
          <w:sz w:val="22"/>
        </w:rPr>
      </w:pPr>
      <w:r w:rsidRPr="002B1A67">
        <w:rPr>
          <w:rFonts w:ascii="HelveticaNeueLT Std Lt Cn" w:hAnsi="HelveticaNeueLT Std Lt Cn"/>
          <w:sz w:val="22"/>
        </w:rPr>
        <w:t xml:space="preserve">When permission is granted, the Fundraiser must comply with usage guidelines </w:t>
      </w:r>
      <w:r w:rsidR="005A0BFE">
        <w:rPr>
          <w:rFonts w:ascii="HelveticaNeueLT Std Lt Cn" w:hAnsi="HelveticaNeueLT Std Lt Cn"/>
          <w:sz w:val="22"/>
        </w:rPr>
        <w:t xml:space="preserve">and all recommendations </w:t>
      </w:r>
      <w:r w:rsidRPr="002B1A67">
        <w:rPr>
          <w:rFonts w:ascii="HelveticaNeueLT Std Lt Cn" w:hAnsi="HelveticaNeueLT Std Lt Cn"/>
          <w:sz w:val="22"/>
        </w:rPr>
        <w:t xml:space="preserve">provided by </w:t>
      </w:r>
      <w:r w:rsidR="00614009">
        <w:rPr>
          <w:rFonts w:ascii="HelveticaNeueLT Std Lt Cn" w:hAnsi="HelveticaNeueLT Std Lt Cn"/>
          <w:sz w:val="22"/>
        </w:rPr>
        <w:t xml:space="preserve">The 10,000 Toes Campaign </w:t>
      </w:r>
      <w:r w:rsidR="005A0BFE">
        <w:rPr>
          <w:rFonts w:ascii="HelveticaNeueLT Std Lt Cn" w:hAnsi="HelveticaNeueLT Std Lt Cn"/>
          <w:sz w:val="22"/>
        </w:rPr>
        <w:t>&amp;</w:t>
      </w:r>
      <w:r w:rsidR="00614009">
        <w:rPr>
          <w:rFonts w:ascii="HelveticaNeueLT Std Lt Cn" w:hAnsi="HelveticaNeueLT Std Lt Cn"/>
          <w:sz w:val="22"/>
        </w:rPr>
        <w:t xml:space="preserve"> ADRA</w:t>
      </w:r>
      <w:r w:rsidR="005A0BFE">
        <w:rPr>
          <w:rFonts w:ascii="HelveticaNeueLT Std Lt Cn" w:hAnsi="HelveticaNeueLT Std Lt Cn"/>
          <w:sz w:val="22"/>
        </w:rPr>
        <w:t xml:space="preserve"> Australia</w:t>
      </w:r>
      <w:r w:rsidR="00674348" w:rsidRPr="002B1A67">
        <w:rPr>
          <w:rFonts w:ascii="HelveticaNeueLT Std Lt Cn" w:hAnsi="HelveticaNeueLT Std Lt Cn"/>
          <w:b/>
          <w:sz w:val="22"/>
        </w:rPr>
        <w:t>.</w:t>
      </w:r>
    </w:p>
    <w:p w14:paraId="6CCB9641" w14:textId="6C55BB96" w:rsidR="0087280D" w:rsidRPr="002B1A67" w:rsidRDefault="0087280D" w:rsidP="00614009">
      <w:pPr>
        <w:pStyle w:val="ListParagraph"/>
        <w:numPr>
          <w:ilvl w:val="1"/>
          <w:numId w:val="4"/>
        </w:numPr>
        <w:ind w:left="851" w:hanging="491"/>
        <w:rPr>
          <w:rFonts w:ascii="HelveticaNeueLT Std Lt Cn" w:hAnsi="HelveticaNeueLT Std Lt Cn"/>
          <w:sz w:val="22"/>
        </w:rPr>
      </w:pPr>
      <w:r w:rsidRPr="002B1A67">
        <w:rPr>
          <w:rFonts w:ascii="HelveticaNeueLT Std Lt Cn" w:hAnsi="HelveticaNeueLT Std Lt Cn"/>
          <w:sz w:val="22"/>
        </w:rPr>
        <w:t>When referring to</w:t>
      </w:r>
      <w:r w:rsidR="005A0BFE">
        <w:rPr>
          <w:rFonts w:ascii="HelveticaNeueLT Std Lt Cn" w:hAnsi="HelveticaNeueLT Std Lt Cn"/>
          <w:sz w:val="22"/>
        </w:rPr>
        <w:t xml:space="preserve"> the activity</w:t>
      </w:r>
      <w:r w:rsidR="00FA7C5C">
        <w:rPr>
          <w:rFonts w:ascii="HelveticaNeueLT Std Lt Cn" w:hAnsi="HelveticaNeueLT Std Lt Cn"/>
          <w:sz w:val="22"/>
        </w:rPr>
        <w:t xml:space="preserve">, </w:t>
      </w:r>
      <w:r w:rsidR="005A0BFE">
        <w:rPr>
          <w:rFonts w:ascii="HelveticaNeueLT Std Lt Cn" w:hAnsi="HelveticaNeueLT Std Lt Cn"/>
          <w:sz w:val="22"/>
        </w:rPr>
        <w:t>ADRA Australia’s</w:t>
      </w:r>
      <w:r w:rsidR="00FA7C5C">
        <w:rPr>
          <w:rFonts w:ascii="HelveticaNeueLT Std Lt Cn" w:hAnsi="HelveticaNeueLT Std Lt Cn"/>
          <w:sz w:val="22"/>
        </w:rPr>
        <w:t xml:space="preserve"> name is not to be used. The </w:t>
      </w:r>
      <w:r w:rsidRPr="002B1A67">
        <w:rPr>
          <w:rFonts w:ascii="HelveticaNeueLT Std Lt Cn" w:hAnsi="HelveticaNeueLT Std Lt Cn"/>
          <w:sz w:val="22"/>
        </w:rPr>
        <w:t>use</w:t>
      </w:r>
      <w:r w:rsidR="00FA7C5C">
        <w:rPr>
          <w:rFonts w:ascii="HelveticaNeueLT Std Lt Cn" w:hAnsi="HelveticaNeueLT Std Lt Cn"/>
          <w:sz w:val="22"/>
        </w:rPr>
        <w:t xml:space="preserve"> of</w:t>
      </w:r>
      <w:r w:rsidRPr="002B1A67">
        <w:rPr>
          <w:rFonts w:ascii="HelveticaNeueLT Std Lt Cn" w:hAnsi="HelveticaNeueLT Std Lt Cn"/>
          <w:sz w:val="22"/>
        </w:rPr>
        <w:t xml:space="preserve"> wording such as </w:t>
      </w:r>
      <w:r w:rsidR="00FA7C5C" w:rsidRPr="00230A6F">
        <w:rPr>
          <w:rFonts w:ascii="HelveticaNeueLT Std Lt Cn" w:hAnsi="HelveticaNeueLT Std Lt Cn"/>
          <w:sz w:val="22"/>
        </w:rPr>
        <w:t xml:space="preserve">“Proudly supporting </w:t>
      </w:r>
      <w:r w:rsidR="005A0BFE">
        <w:rPr>
          <w:rFonts w:ascii="HelveticaNeueLT Std Lt Cn" w:hAnsi="HelveticaNeueLT Std Lt Cn"/>
          <w:sz w:val="22"/>
        </w:rPr>
        <w:t>The 10,000 Toes Campaign</w:t>
      </w:r>
      <w:r w:rsidR="00FA7C5C" w:rsidRPr="00230A6F">
        <w:rPr>
          <w:rFonts w:ascii="HelveticaNeueLT Std Lt Cn" w:hAnsi="HelveticaNeueLT Std Lt Cn"/>
          <w:sz w:val="22"/>
        </w:rPr>
        <w:t>” or “All p</w:t>
      </w:r>
      <w:r w:rsidR="005A0BFE">
        <w:rPr>
          <w:rFonts w:ascii="HelveticaNeueLT Std Lt Cn" w:hAnsi="HelveticaNeueLT Std Lt Cn"/>
          <w:sz w:val="22"/>
        </w:rPr>
        <w:t>roceeds raised will go towards The 10,000 Toes Campaign</w:t>
      </w:r>
      <w:r w:rsidR="00FA7C5C" w:rsidRPr="00230A6F">
        <w:rPr>
          <w:rFonts w:ascii="HelveticaNeueLT Std Lt Cn" w:hAnsi="HelveticaNeueLT Std Lt Cn"/>
          <w:sz w:val="22"/>
        </w:rPr>
        <w:t>”</w:t>
      </w:r>
      <w:r w:rsidR="00FA7C5C">
        <w:rPr>
          <w:rFonts w:ascii="HelveticaNeueLT Std Lt Cn" w:hAnsi="HelveticaNeueLT Std Lt Cn"/>
          <w:sz w:val="22"/>
        </w:rPr>
        <w:t xml:space="preserve"> or</w:t>
      </w:r>
      <w:r w:rsidR="00FA7C5C" w:rsidRPr="002B1A67">
        <w:rPr>
          <w:rFonts w:ascii="HelveticaNeueLT Std Lt Cn" w:hAnsi="HelveticaNeueLT Std Lt Cn"/>
          <w:sz w:val="22"/>
        </w:rPr>
        <w:t xml:space="preserve"> </w:t>
      </w:r>
      <w:r w:rsidRPr="002B1A67">
        <w:rPr>
          <w:rFonts w:ascii="HelveticaNeueLT Std Lt Cn" w:hAnsi="HelveticaNeueLT Std Lt Cn"/>
          <w:sz w:val="22"/>
        </w:rPr>
        <w:t xml:space="preserve">“Funds raised will support the work of </w:t>
      </w:r>
      <w:r w:rsidR="00614009">
        <w:rPr>
          <w:rFonts w:ascii="HelveticaNeueLT Std Lt Cn" w:hAnsi="HelveticaNeueLT Std Lt Cn"/>
          <w:sz w:val="22"/>
        </w:rPr>
        <w:t>The 10,000 Toes Campaign</w:t>
      </w:r>
      <w:r w:rsidR="00FA7C5C">
        <w:rPr>
          <w:rFonts w:ascii="HelveticaNeueLT Std Lt Cn" w:hAnsi="HelveticaNeueLT Std Lt Cn"/>
          <w:sz w:val="22"/>
        </w:rPr>
        <w:t xml:space="preserve">” </w:t>
      </w:r>
      <w:r w:rsidR="00937DB0">
        <w:rPr>
          <w:rFonts w:ascii="HelveticaNeueLT Std Lt Cn" w:hAnsi="HelveticaNeueLT Std Lt Cn"/>
          <w:sz w:val="22"/>
        </w:rPr>
        <w:t>and “</w:t>
      </w:r>
      <w:r w:rsidR="00937DB0" w:rsidRPr="00937DB0">
        <w:rPr>
          <w:rFonts w:ascii="HelveticaNeueLT Std Lt Cn" w:hAnsi="HelveticaNeueLT Std Lt Cn"/>
          <w:sz w:val="22"/>
        </w:rPr>
        <w:t xml:space="preserve">The 10,000 Toes campaign is a partnership between ADRA Australia &amp; the South Pacific Division of the Seventh-day Adventist church” </w:t>
      </w:r>
      <w:r w:rsidR="00937DB0">
        <w:rPr>
          <w:rFonts w:ascii="HelveticaNeueLT Std Lt Cn" w:hAnsi="HelveticaNeueLT Std Lt Cn"/>
          <w:sz w:val="22"/>
        </w:rPr>
        <w:t xml:space="preserve">are recommended. </w:t>
      </w:r>
    </w:p>
    <w:p w14:paraId="5950330C" w14:textId="1D604D8E" w:rsidR="0087280D" w:rsidRPr="002B1A67" w:rsidRDefault="00614009" w:rsidP="00614009">
      <w:pPr>
        <w:pStyle w:val="ListParagraph"/>
        <w:numPr>
          <w:ilvl w:val="1"/>
          <w:numId w:val="4"/>
        </w:numPr>
        <w:ind w:left="851" w:hanging="491"/>
        <w:rPr>
          <w:rFonts w:ascii="HelveticaNeueLT Std Lt Cn" w:hAnsi="HelveticaNeueLT Std Lt Cn"/>
          <w:sz w:val="22"/>
        </w:rPr>
      </w:pPr>
      <w:r>
        <w:rPr>
          <w:rFonts w:ascii="HelveticaNeueLT Std Lt Cn" w:hAnsi="HelveticaNeueLT Std Lt Cn"/>
          <w:sz w:val="22"/>
        </w:rPr>
        <w:t xml:space="preserve">The 10,000 Toes Campaign </w:t>
      </w:r>
      <w:r w:rsidR="0087280D" w:rsidRPr="002B1A67">
        <w:rPr>
          <w:rFonts w:ascii="HelveticaNeueLT Std Lt Cn" w:hAnsi="HelveticaNeueLT Std Lt Cn"/>
          <w:sz w:val="22"/>
        </w:rPr>
        <w:t>may be able to provide promotional resources, such as posters, brochures, magazines, donation slips and envelopes. Requests for resources should be made at least 10 business days prior to the activity being conducted.</w:t>
      </w:r>
    </w:p>
    <w:p w14:paraId="74C341E0" w14:textId="5065D512" w:rsidR="0087280D" w:rsidRPr="002B1A67" w:rsidRDefault="0087280D" w:rsidP="00614009">
      <w:pPr>
        <w:pStyle w:val="ListParagraph"/>
        <w:numPr>
          <w:ilvl w:val="1"/>
          <w:numId w:val="4"/>
        </w:numPr>
        <w:ind w:left="851" w:hanging="491"/>
        <w:rPr>
          <w:rFonts w:ascii="HelveticaNeueLT Std Lt Cn" w:hAnsi="HelveticaNeueLT Std Lt Cn"/>
          <w:sz w:val="22"/>
          <w:szCs w:val="22"/>
        </w:rPr>
      </w:pPr>
      <w:r w:rsidRPr="002B1A67">
        <w:rPr>
          <w:rFonts w:ascii="HelveticaNeueLT Std Lt Cn" w:hAnsi="HelveticaNeueLT Std Lt Cn"/>
          <w:sz w:val="22"/>
          <w:szCs w:val="22"/>
        </w:rPr>
        <w:t xml:space="preserve">If the Fundraiser wishes to use collection containers/tins, they are required to contact </w:t>
      </w:r>
      <w:r w:rsidR="005A0BFE">
        <w:rPr>
          <w:rFonts w:ascii="HelveticaNeueLT Std Lt Cn" w:hAnsi="HelveticaNeueLT Std Lt Cn"/>
          <w:sz w:val="22"/>
        </w:rPr>
        <w:t>ADRA Australia</w:t>
      </w:r>
      <w:r w:rsidR="00937DB0">
        <w:rPr>
          <w:rFonts w:ascii="HelveticaNeueLT Std Lt Cn" w:hAnsi="HelveticaNeueLT Std Lt Cn"/>
          <w:sz w:val="22"/>
        </w:rPr>
        <w:t xml:space="preserve"> via The 10,000 Toes Campaign</w:t>
      </w:r>
      <w:r w:rsidR="00674348" w:rsidRPr="002B1A67">
        <w:rPr>
          <w:rFonts w:ascii="HelveticaNeueLT Std Lt Cn" w:hAnsi="HelveticaNeueLT Std Lt Cn"/>
          <w:sz w:val="22"/>
          <w:szCs w:val="22"/>
        </w:rPr>
        <w:t xml:space="preserve"> </w:t>
      </w:r>
      <w:r w:rsidRPr="002B1A67">
        <w:rPr>
          <w:rFonts w:ascii="HelveticaNeueLT Std Lt Cn" w:hAnsi="HelveticaNeueLT Std Lt Cn"/>
          <w:sz w:val="22"/>
          <w:szCs w:val="22"/>
        </w:rPr>
        <w:t xml:space="preserve">to obtain information about the correct resources to use and any relevant regulations. For further information please contact </w:t>
      </w:r>
      <w:r w:rsidR="00EB548B" w:rsidRPr="002B1A67">
        <w:rPr>
          <w:rFonts w:ascii="HelveticaNeueLT Std Lt Cn" w:hAnsi="HelveticaNeueLT Std Lt Cn"/>
          <w:sz w:val="22"/>
          <w:szCs w:val="22"/>
        </w:rPr>
        <w:t>(02) 9487 9295</w:t>
      </w:r>
      <w:r w:rsidRPr="002B1A67">
        <w:rPr>
          <w:rFonts w:ascii="HelveticaNeueLT Std Lt Cn" w:hAnsi="HelveticaNeueLT Std Lt Cn"/>
          <w:sz w:val="22"/>
          <w:szCs w:val="22"/>
        </w:rPr>
        <w:t xml:space="preserve">. </w:t>
      </w:r>
    </w:p>
    <w:p w14:paraId="01C32B82" w14:textId="322A1545" w:rsidR="0087280D" w:rsidRPr="002B1A67" w:rsidRDefault="00614009" w:rsidP="00614009">
      <w:pPr>
        <w:pStyle w:val="ListParagraph"/>
        <w:numPr>
          <w:ilvl w:val="1"/>
          <w:numId w:val="4"/>
        </w:numPr>
        <w:ind w:left="851" w:hanging="491"/>
        <w:rPr>
          <w:rFonts w:ascii="HelveticaNeueLT Std Lt Cn" w:hAnsi="HelveticaNeueLT Std Lt Cn"/>
          <w:sz w:val="22"/>
        </w:rPr>
      </w:pPr>
      <w:r>
        <w:rPr>
          <w:rFonts w:ascii="HelveticaNeueLT Std Lt Cn" w:hAnsi="HelveticaNeueLT Std Lt Cn"/>
          <w:sz w:val="22"/>
        </w:rPr>
        <w:t>The 10,000 Toes Campaign / ADRA</w:t>
      </w:r>
      <w:r w:rsidR="003160EC" w:rsidRPr="002B1A67">
        <w:rPr>
          <w:rFonts w:ascii="HelveticaNeueLT Std Lt Cn" w:hAnsi="HelveticaNeueLT Std Lt Cn"/>
          <w:sz w:val="22"/>
        </w:rPr>
        <w:t xml:space="preserve"> </w:t>
      </w:r>
      <w:r w:rsidR="005A0BFE">
        <w:rPr>
          <w:rFonts w:ascii="HelveticaNeueLT Std Lt Cn" w:hAnsi="HelveticaNeueLT Std Lt Cn"/>
          <w:sz w:val="22"/>
        </w:rPr>
        <w:t xml:space="preserve">Australia </w:t>
      </w:r>
      <w:r w:rsidR="0087280D" w:rsidRPr="002B1A67">
        <w:rPr>
          <w:rFonts w:ascii="HelveticaNeueLT Std Lt Cn" w:hAnsi="HelveticaNeueLT Std Lt Cn"/>
          <w:sz w:val="22"/>
        </w:rPr>
        <w:t>staff can provide assistance to the Fundraiser, but cannot coordinate, produce or implement any part of the Fundraiser’s activities. All elements of fundraising activities are the sole responsibility of the Fundraiser.</w:t>
      </w:r>
    </w:p>
    <w:p w14:paraId="3768DAE4" w14:textId="77777777" w:rsidR="0087280D" w:rsidRPr="002B1A67" w:rsidRDefault="0087280D" w:rsidP="0087280D">
      <w:pPr>
        <w:pStyle w:val="Heading1"/>
        <w:numPr>
          <w:ilvl w:val="0"/>
          <w:numId w:val="4"/>
        </w:numPr>
        <w:rPr>
          <w:rFonts w:ascii="HelveticaNeueLT Std Lt Cn" w:hAnsi="HelveticaNeueLT Std Lt Cn"/>
          <w:color w:val="auto"/>
        </w:rPr>
      </w:pPr>
      <w:r w:rsidRPr="002B1A67">
        <w:rPr>
          <w:rFonts w:ascii="HelveticaNeueLT Std Lt Cn" w:hAnsi="HelveticaNeueLT Std Lt Cn"/>
          <w:color w:val="auto"/>
        </w:rPr>
        <w:t>Financial Accountability</w:t>
      </w:r>
    </w:p>
    <w:p w14:paraId="4CA22D4E" w14:textId="77777777" w:rsidR="0087280D" w:rsidRPr="002B1A67" w:rsidRDefault="0087280D" w:rsidP="0087280D">
      <w:pPr>
        <w:pStyle w:val="ListParagraph"/>
        <w:numPr>
          <w:ilvl w:val="1"/>
          <w:numId w:val="4"/>
        </w:numPr>
        <w:ind w:left="851" w:hanging="491"/>
        <w:rPr>
          <w:rFonts w:ascii="HelveticaNeueLT Std Lt Cn" w:hAnsi="HelveticaNeueLT Std Lt Cn"/>
          <w:sz w:val="22"/>
        </w:rPr>
      </w:pPr>
      <w:r w:rsidRPr="002B1A67">
        <w:rPr>
          <w:rFonts w:ascii="HelveticaNeueLT Std Lt Cn" w:hAnsi="HelveticaNeueLT Std Lt Cn"/>
          <w:sz w:val="22"/>
        </w:rPr>
        <w:t>All financial aspects including, but not limited to, record keeping, expenses and management, are the sole responsibility of the Fundraiser. The Fundraiser is responsible for complying with all relevant church, council and/or state regulations.</w:t>
      </w:r>
    </w:p>
    <w:p w14:paraId="04B0D6F7" w14:textId="6BCBE282" w:rsidR="0087280D" w:rsidRPr="002B1A67" w:rsidRDefault="0087280D" w:rsidP="00614009">
      <w:pPr>
        <w:pStyle w:val="ListParagraph"/>
        <w:numPr>
          <w:ilvl w:val="1"/>
          <w:numId w:val="4"/>
        </w:numPr>
        <w:ind w:left="851" w:hanging="491"/>
        <w:rPr>
          <w:rFonts w:ascii="HelveticaNeueLT Std Lt Cn" w:hAnsi="HelveticaNeueLT Std Lt Cn"/>
          <w:sz w:val="22"/>
        </w:rPr>
      </w:pPr>
      <w:r w:rsidRPr="002B1A67">
        <w:rPr>
          <w:rFonts w:ascii="HelveticaNeueLT Std Lt Cn" w:hAnsi="HelveticaNeueLT Std Lt Cn"/>
          <w:sz w:val="22"/>
        </w:rPr>
        <w:t xml:space="preserve">The Fundraiser is required to provide details of their financial management to </w:t>
      </w:r>
      <w:r w:rsidR="00937DB0">
        <w:rPr>
          <w:rFonts w:ascii="HelveticaNeueLT Std Lt Cn" w:hAnsi="HelveticaNeueLT Std Lt Cn"/>
          <w:sz w:val="22"/>
        </w:rPr>
        <w:t xml:space="preserve">ADRA Australia via </w:t>
      </w:r>
      <w:r w:rsidR="00614009">
        <w:rPr>
          <w:rFonts w:ascii="HelveticaNeueLT Std Lt Cn" w:hAnsi="HelveticaNeueLT Std Lt Cn"/>
          <w:sz w:val="22"/>
        </w:rPr>
        <w:t>The 10,000 Toes Campaign</w:t>
      </w:r>
      <w:r w:rsidR="00937DB0">
        <w:rPr>
          <w:rFonts w:ascii="HelveticaNeueLT Std Lt Cn" w:hAnsi="HelveticaNeueLT Std Lt Cn"/>
          <w:sz w:val="22"/>
        </w:rPr>
        <w:t xml:space="preserve"> contact</w:t>
      </w:r>
      <w:r w:rsidRPr="002B1A67">
        <w:rPr>
          <w:rFonts w:ascii="HelveticaNeueLT Std Lt Cn" w:hAnsi="HelveticaNeueLT Std Lt Cn"/>
          <w:sz w:val="22"/>
        </w:rPr>
        <w:t>:</w:t>
      </w:r>
    </w:p>
    <w:p w14:paraId="0F337C1A" w14:textId="77777777" w:rsidR="0087280D" w:rsidRPr="002B1A67" w:rsidRDefault="0087280D" w:rsidP="005605D5">
      <w:pPr>
        <w:pStyle w:val="ListParagraph"/>
        <w:numPr>
          <w:ilvl w:val="2"/>
          <w:numId w:val="4"/>
        </w:numPr>
        <w:ind w:left="1560" w:hanging="709"/>
        <w:rPr>
          <w:rFonts w:ascii="HelveticaNeueLT Std Lt Cn" w:hAnsi="HelveticaNeueLT Std Lt Cn"/>
          <w:sz w:val="22"/>
        </w:rPr>
      </w:pPr>
      <w:r w:rsidRPr="002B1A67">
        <w:rPr>
          <w:rFonts w:ascii="HelveticaNeueLT Std Lt Cn" w:hAnsi="HelveticaNeueLT Std Lt Cn"/>
          <w:sz w:val="22"/>
        </w:rPr>
        <w:t>When applying for authorisation to fundraise, the Fundraiser must provide an estimate of all expenses associated with their fundraising activities and the likely proceeds from those activities (if known);</w:t>
      </w:r>
    </w:p>
    <w:p w14:paraId="452CB807" w14:textId="36A37F81" w:rsidR="0087280D" w:rsidRPr="002B1A67" w:rsidRDefault="0087280D" w:rsidP="00614009">
      <w:pPr>
        <w:pStyle w:val="ListParagraph"/>
        <w:numPr>
          <w:ilvl w:val="2"/>
          <w:numId w:val="4"/>
        </w:numPr>
        <w:ind w:left="1560" w:hanging="709"/>
        <w:rPr>
          <w:rFonts w:ascii="HelveticaNeueLT Std Lt Cn" w:hAnsi="HelveticaNeueLT Std Lt Cn"/>
          <w:sz w:val="22"/>
        </w:rPr>
      </w:pPr>
      <w:r w:rsidRPr="002B1A67">
        <w:rPr>
          <w:rFonts w:ascii="HelveticaNeueLT Std Lt Cn" w:hAnsi="HelveticaNeueLT Std Lt Cn"/>
          <w:sz w:val="22"/>
        </w:rPr>
        <w:t xml:space="preserve">The Fundraiser is required to keep accurate financial records, including itemised expenses and submit these to </w:t>
      </w:r>
      <w:r w:rsidR="00614009">
        <w:rPr>
          <w:rFonts w:ascii="HelveticaNeueLT Std Lt Cn" w:hAnsi="HelveticaNeueLT Std Lt Cn"/>
          <w:sz w:val="22"/>
        </w:rPr>
        <w:t xml:space="preserve">The 10,000 Toes Campaign </w:t>
      </w:r>
      <w:r w:rsidRPr="002B1A67">
        <w:rPr>
          <w:rFonts w:ascii="HelveticaNeueLT Std Lt Cn" w:hAnsi="HelveticaNeueLT Std Lt Cn"/>
          <w:sz w:val="22"/>
        </w:rPr>
        <w:t>along with the proceeds at the conclusion of their fundraising activities.</w:t>
      </w:r>
    </w:p>
    <w:p w14:paraId="5F9CC26D" w14:textId="147AE0AC" w:rsidR="0087280D" w:rsidRPr="002B1A67" w:rsidRDefault="00614009" w:rsidP="00614009">
      <w:pPr>
        <w:pStyle w:val="ListParagraph"/>
        <w:numPr>
          <w:ilvl w:val="2"/>
          <w:numId w:val="4"/>
        </w:numPr>
        <w:ind w:left="1560" w:hanging="709"/>
        <w:rPr>
          <w:rFonts w:ascii="HelveticaNeueLT Std Lt Cn" w:hAnsi="HelveticaNeueLT Std Lt Cn"/>
          <w:sz w:val="22"/>
        </w:rPr>
      </w:pPr>
      <w:r>
        <w:rPr>
          <w:rFonts w:ascii="HelveticaNeueLT Std Lt Cn" w:hAnsi="HelveticaNeueLT Std Lt Cn"/>
          <w:sz w:val="22"/>
        </w:rPr>
        <w:t xml:space="preserve">The 10,000 Toes Campaign </w:t>
      </w:r>
      <w:r w:rsidR="0087280D" w:rsidRPr="002B1A67">
        <w:rPr>
          <w:rFonts w:ascii="HelveticaNeueLT Std Lt Cn" w:hAnsi="HelveticaNeueLT Std Lt Cn"/>
          <w:sz w:val="22"/>
        </w:rPr>
        <w:t xml:space="preserve">can reimburse the Fundraiser for expenses incurred as a result of direct fundraising activity (not including wages/salaries) after the funds are deposited with </w:t>
      </w:r>
      <w:r>
        <w:rPr>
          <w:rFonts w:ascii="HelveticaNeueLT Std Lt Cn" w:hAnsi="HelveticaNeueLT Std Lt Cn"/>
          <w:sz w:val="22"/>
        </w:rPr>
        <w:t>ADRA</w:t>
      </w:r>
      <w:r w:rsidR="00674348" w:rsidRPr="002B1A67">
        <w:rPr>
          <w:rFonts w:ascii="HelveticaNeueLT Std Lt Cn" w:hAnsi="HelveticaNeueLT Std Lt Cn"/>
          <w:sz w:val="22"/>
        </w:rPr>
        <w:t xml:space="preserve"> </w:t>
      </w:r>
      <w:r w:rsidR="00937DB0">
        <w:rPr>
          <w:rFonts w:ascii="HelveticaNeueLT Std Lt Cn" w:hAnsi="HelveticaNeueLT Std Lt Cn"/>
          <w:sz w:val="22"/>
        </w:rPr>
        <w:t xml:space="preserve">Australia </w:t>
      </w:r>
      <w:r w:rsidR="0087280D" w:rsidRPr="002B1A67">
        <w:rPr>
          <w:rFonts w:ascii="HelveticaNeueLT Std Lt Cn" w:hAnsi="HelveticaNeueLT Std Lt Cn"/>
          <w:sz w:val="22"/>
        </w:rPr>
        <w:t xml:space="preserve">and accurate financial records are submitted along with the funds. </w:t>
      </w:r>
    </w:p>
    <w:p w14:paraId="1BDBC04B" w14:textId="77777777" w:rsidR="0087280D" w:rsidRPr="002B1A67" w:rsidRDefault="0087280D" w:rsidP="005605D5">
      <w:pPr>
        <w:pStyle w:val="ListParagraph"/>
        <w:numPr>
          <w:ilvl w:val="2"/>
          <w:numId w:val="4"/>
        </w:numPr>
        <w:ind w:left="1560" w:hanging="709"/>
        <w:rPr>
          <w:rFonts w:ascii="HelveticaNeueLT Std Lt Cn" w:hAnsi="HelveticaNeueLT Std Lt Cn"/>
          <w:sz w:val="22"/>
        </w:rPr>
      </w:pPr>
      <w:r w:rsidRPr="002B1A67">
        <w:rPr>
          <w:rFonts w:ascii="HelveticaNeueLT Std Lt Cn" w:hAnsi="HelveticaNeueLT Std Lt Cn"/>
          <w:sz w:val="22"/>
        </w:rPr>
        <w:t xml:space="preserve">The expenses must be accurately documented and the ratio between the amount of the expenses and the gross proceeds be fair and reasonable. </w:t>
      </w:r>
    </w:p>
    <w:p w14:paraId="586CB7EA" w14:textId="77777777" w:rsidR="0087280D" w:rsidRPr="002B1A67" w:rsidRDefault="0087280D" w:rsidP="005605D5">
      <w:pPr>
        <w:pStyle w:val="ListParagraph"/>
        <w:numPr>
          <w:ilvl w:val="2"/>
          <w:numId w:val="4"/>
        </w:numPr>
        <w:ind w:left="1560" w:hanging="709"/>
        <w:rPr>
          <w:rFonts w:ascii="HelveticaNeueLT Std Lt Cn" w:hAnsi="HelveticaNeueLT Std Lt Cn"/>
          <w:sz w:val="22"/>
        </w:rPr>
      </w:pPr>
      <w:r w:rsidRPr="002B1A67">
        <w:rPr>
          <w:rFonts w:ascii="HelveticaNeueLT Std Lt Cn" w:hAnsi="HelveticaNeueLT Std Lt Cn"/>
          <w:sz w:val="22"/>
        </w:rPr>
        <w:t xml:space="preserve">For activities that collect donations only, expenses should not exceed 40% of the gross proceeds. </w:t>
      </w:r>
    </w:p>
    <w:p w14:paraId="5DD86E76" w14:textId="77777777" w:rsidR="0087280D" w:rsidRPr="001F2D2D" w:rsidRDefault="0087280D" w:rsidP="0087280D">
      <w:pPr>
        <w:pStyle w:val="ListParagraph"/>
        <w:numPr>
          <w:ilvl w:val="1"/>
          <w:numId w:val="4"/>
        </w:numPr>
        <w:ind w:left="851" w:hanging="491"/>
        <w:rPr>
          <w:rFonts w:ascii="HelveticaNeueLT Std Lt Cn" w:hAnsi="HelveticaNeueLT Std Lt Cn"/>
          <w:sz w:val="22"/>
        </w:rPr>
      </w:pPr>
      <w:r w:rsidRPr="002B1A67">
        <w:rPr>
          <w:rFonts w:ascii="HelveticaNeueLT Std Lt Cn" w:hAnsi="HelveticaNeueLT Std Lt Cn"/>
          <w:sz w:val="22"/>
        </w:rPr>
        <w:t xml:space="preserve">Proceeds from fundraising activities </w:t>
      </w:r>
      <w:r w:rsidRPr="001F2D2D">
        <w:rPr>
          <w:rFonts w:ascii="HelveticaNeueLT Std Lt Cn" w:hAnsi="HelveticaNeueLT Std Lt Cn"/>
          <w:sz w:val="22"/>
        </w:rPr>
        <w:t>must never be banked into a personal account.</w:t>
      </w:r>
    </w:p>
    <w:p w14:paraId="531298A1" w14:textId="6B0C8108" w:rsidR="0087280D" w:rsidRPr="001F2D2D" w:rsidRDefault="0087280D" w:rsidP="00614009">
      <w:pPr>
        <w:pStyle w:val="ListParagraph"/>
        <w:numPr>
          <w:ilvl w:val="1"/>
          <w:numId w:val="4"/>
        </w:numPr>
        <w:ind w:left="851" w:hanging="491"/>
        <w:rPr>
          <w:rFonts w:ascii="HelveticaNeueLT Std Lt Cn" w:hAnsi="HelveticaNeueLT Std Lt Cn"/>
          <w:sz w:val="22"/>
        </w:rPr>
      </w:pPr>
      <w:r w:rsidRPr="001F2D2D">
        <w:rPr>
          <w:rFonts w:ascii="HelveticaNeueLT Std Lt Cn" w:hAnsi="HelveticaNeueLT Std Lt Cn"/>
          <w:sz w:val="22"/>
        </w:rPr>
        <w:lastRenderedPageBreak/>
        <w:t xml:space="preserve">The Fundraiser must remit to </w:t>
      </w:r>
      <w:r w:rsidR="00937DB0">
        <w:rPr>
          <w:rFonts w:ascii="HelveticaNeueLT Std Lt Cn" w:hAnsi="HelveticaNeueLT Std Lt Cn"/>
          <w:sz w:val="22"/>
        </w:rPr>
        <w:t>ADRA Australia</w:t>
      </w:r>
      <w:r w:rsidR="00674348" w:rsidRPr="001F2D2D">
        <w:rPr>
          <w:rFonts w:ascii="HelveticaNeueLT Std Lt Cn" w:hAnsi="HelveticaNeueLT Std Lt Cn"/>
          <w:sz w:val="22"/>
        </w:rPr>
        <w:t xml:space="preserve"> </w:t>
      </w:r>
      <w:r w:rsidRPr="001F2D2D">
        <w:rPr>
          <w:rFonts w:ascii="HelveticaNeueLT Std Lt Cn" w:hAnsi="HelveticaNeueLT Std Lt Cn"/>
          <w:sz w:val="22"/>
        </w:rPr>
        <w:t>the proceeds received from their activities within 10 business days of the end of activities, along with</w:t>
      </w:r>
    </w:p>
    <w:p w14:paraId="0B764AAF" w14:textId="77777777" w:rsidR="0087280D" w:rsidRPr="001F2D2D" w:rsidRDefault="0087280D" w:rsidP="005605D5">
      <w:pPr>
        <w:pStyle w:val="ListParagraph"/>
        <w:numPr>
          <w:ilvl w:val="2"/>
          <w:numId w:val="4"/>
        </w:numPr>
        <w:ind w:left="1560" w:hanging="709"/>
        <w:rPr>
          <w:rFonts w:ascii="HelveticaNeueLT Std Lt Cn" w:hAnsi="HelveticaNeueLT Std Lt Cn"/>
          <w:sz w:val="22"/>
        </w:rPr>
      </w:pPr>
      <w:r w:rsidRPr="001F2D2D">
        <w:rPr>
          <w:rFonts w:ascii="HelveticaNeueLT Std Lt Cn" w:hAnsi="HelveticaNeueLT Std Lt Cn"/>
          <w:sz w:val="22"/>
        </w:rPr>
        <w:t>accurate expense reports and receipts</w:t>
      </w:r>
    </w:p>
    <w:p w14:paraId="541BC828" w14:textId="77777777" w:rsidR="0087280D" w:rsidRPr="001F2D2D" w:rsidRDefault="0087280D" w:rsidP="005605D5">
      <w:pPr>
        <w:pStyle w:val="ListParagraph"/>
        <w:numPr>
          <w:ilvl w:val="2"/>
          <w:numId w:val="4"/>
        </w:numPr>
        <w:ind w:left="1560" w:hanging="709"/>
        <w:rPr>
          <w:rFonts w:ascii="HelveticaNeueLT Std Lt Cn" w:hAnsi="HelveticaNeueLT Std Lt Cn"/>
          <w:sz w:val="22"/>
        </w:rPr>
      </w:pPr>
      <w:r w:rsidRPr="001F2D2D">
        <w:rPr>
          <w:rFonts w:ascii="HelveticaNeueLT Std Lt Cn" w:hAnsi="HelveticaNeueLT Std Lt Cn"/>
          <w:sz w:val="22"/>
        </w:rPr>
        <w:t>cheques from donors</w:t>
      </w:r>
    </w:p>
    <w:p w14:paraId="48DA834B" w14:textId="21A44A4F" w:rsidR="0087280D" w:rsidRPr="001F2D2D" w:rsidRDefault="0087280D" w:rsidP="00614009">
      <w:pPr>
        <w:pStyle w:val="ListParagraph"/>
        <w:numPr>
          <w:ilvl w:val="2"/>
          <w:numId w:val="4"/>
        </w:numPr>
        <w:ind w:left="1560" w:hanging="709"/>
        <w:rPr>
          <w:rFonts w:ascii="HelveticaNeueLT Std Lt Cn" w:hAnsi="HelveticaNeueLT Std Lt Cn"/>
          <w:sz w:val="22"/>
        </w:rPr>
      </w:pPr>
      <w:r w:rsidRPr="001F2D2D">
        <w:rPr>
          <w:rFonts w:ascii="HelveticaNeueLT Std Lt Cn" w:hAnsi="HelveticaNeueLT Std Lt Cn"/>
          <w:sz w:val="22"/>
        </w:rPr>
        <w:t xml:space="preserve">donor tally sheets (available from </w:t>
      </w:r>
      <w:r w:rsidR="00937DB0">
        <w:rPr>
          <w:rFonts w:ascii="HelveticaNeueLT Std Lt Cn" w:hAnsi="HelveticaNeueLT Std Lt Cn"/>
          <w:sz w:val="22"/>
        </w:rPr>
        <w:t>ADRA Australia via The 10,000 Toes Campaign contact person</w:t>
      </w:r>
      <w:r w:rsidR="003160EC" w:rsidRPr="001F2D2D">
        <w:rPr>
          <w:rFonts w:ascii="HelveticaNeueLT Std Lt Cn" w:hAnsi="HelveticaNeueLT Std Lt Cn"/>
          <w:sz w:val="22"/>
        </w:rPr>
        <w:t xml:space="preserve"> </w:t>
      </w:r>
      <w:r w:rsidRPr="001F2D2D">
        <w:rPr>
          <w:rFonts w:ascii="HelveticaNeueLT Std Lt Cn" w:hAnsi="HelveticaNeueLT Std Lt Cn"/>
          <w:sz w:val="22"/>
        </w:rPr>
        <w:t>)</w:t>
      </w:r>
    </w:p>
    <w:p w14:paraId="01EBA925" w14:textId="77777777" w:rsidR="0087280D" w:rsidRPr="001F2D2D" w:rsidRDefault="0087280D" w:rsidP="005605D5">
      <w:pPr>
        <w:pStyle w:val="ListParagraph"/>
        <w:numPr>
          <w:ilvl w:val="2"/>
          <w:numId w:val="4"/>
        </w:numPr>
        <w:ind w:left="1560" w:hanging="709"/>
        <w:rPr>
          <w:rFonts w:ascii="HelveticaNeueLT Std Lt Cn" w:hAnsi="HelveticaNeueLT Std Lt Cn"/>
          <w:sz w:val="22"/>
        </w:rPr>
      </w:pPr>
      <w:r w:rsidRPr="001F2D2D">
        <w:rPr>
          <w:rFonts w:ascii="HelveticaNeueLT Std Lt Cn" w:hAnsi="HelveticaNeueLT Std Lt Cn"/>
          <w:sz w:val="22"/>
        </w:rPr>
        <w:t>address details of donors who have requested receipts</w:t>
      </w:r>
    </w:p>
    <w:p w14:paraId="5A8C46D3" w14:textId="212585E8" w:rsidR="001F2D2D" w:rsidRPr="001F2D2D" w:rsidRDefault="0087280D" w:rsidP="00614009">
      <w:pPr>
        <w:pStyle w:val="ListParagraph"/>
        <w:numPr>
          <w:ilvl w:val="1"/>
          <w:numId w:val="4"/>
        </w:numPr>
        <w:ind w:left="851" w:hanging="491"/>
        <w:rPr>
          <w:rFonts w:ascii="HelveticaNeueLT Std Lt Cn" w:hAnsi="HelveticaNeueLT Std Lt Cn"/>
          <w:sz w:val="22"/>
        </w:rPr>
      </w:pPr>
      <w:r w:rsidRPr="001F2D2D">
        <w:rPr>
          <w:rFonts w:ascii="HelveticaNeueLT Std Lt Cn" w:hAnsi="HelveticaNeueLT Std Lt Cn"/>
          <w:sz w:val="22"/>
        </w:rPr>
        <w:t xml:space="preserve">Proceeds can be deposited directly into </w:t>
      </w:r>
      <w:r w:rsidR="00614009">
        <w:rPr>
          <w:rFonts w:ascii="HelveticaNeueLT Std Lt Cn" w:hAnsi="HelveticaNeueLT Std Lt Cn"/>
          <w:sz w:val="22"/>
        </w:rPr>
        <w:t>ADRA</w:t>
      </w:r>
      <w:r w:rsidR="00FA7C5C" w:rsidRPr="001F2D2D">
        <w:rPr>
          <w:rFonts w:ascii="HelveticaNeueLT Std Lt Cn" w:hAnsi="HelveticaNeueLT Std Lt Cn"/>
          <w:sz w:val="22"/>
        </w:rPr>
        <w:t>-nominated</w:t>
      </w:r>
      <w:r w:rsidR="00674348" w:rsidRPr="001F2D2D">
        <w:rPr>
          <w:rFonts w:ascii="HelveticaNeueLT Std Lt Cn" w:hAnsi="HelveticaNeueLT Std Lt Cn"/>
          <w:sz w:val="22"/>
        </w:rPr>
        <w:t xml:space="preserve"> </w:t>
      </w:r>
      <w:r w:rsidRPr="001F2D2D">
        <w:rPr>
          <w:rFonts w:ascii="HelveticaNeueLT Std Lt Cn" w:hAnsi="HelveticaNeueLT Std Lt Cn"/>
          <w:sz w:val="22"/>
        </w:rPr>
        <w:t>bank account</w:t>
      </w:r>
      <w:r w:rsidR="00FA7C5C" w:rsidRPr="001F2D2D">
        <w:rPr>
          <w:rFonts w:ascii="HelveticaNeueLT Std Lt Cn" w:hAnsi="HelveticaNeueLT Std Lt Cn"/>
          <w:sz w:val="22"/>
        </w:rPr>
        <w:t xml:space="preserve"> (see below)</w:t>
      </w:r>
      <w:r w:rsidRPr="001F2D2D">
        <w:rPr>
          <w:rFonts w:ascii="HelveticaNeueLT Std Lt Cn" w:hAnsi="HelveticaNeueLT Std Lt Cn"/>
          <w:sz w:val="22"/>
        </w:rPr>
        <w:t xml:space="preserve"> using the authorisation number or activity ID as a reference OR posted to</w:t>
      </w:r>
      <w:r w:rsidR="00674348" w:rsidRPr="001F2D2D">
        <w:rPr>
          <w:rFonts w:ascii="HelveticaNeueLT Std Lt Cn" w:hAnsi="HelveticaNeueLT Std Lt Cn"/>
          <w:sz w:val="22"/>
        </w:rPr>
        <w:t xml:space="preserve"> </w:t>
      </w:r>
      <w:r w:rsidR="00614009">
        <w:rPr>
          <w:rFonts w:ascii="HelveticaNeueLT Std Lt Cn" w:hAnsi="HelveticaNeueLT Std Lt Cn"/>
          <w:sz w:val="22"/>
        </w:rPr>
        <w:t xml:space="preserve">The 10,000 Toes Campaign </w:t>
      </w:r>
      <w:r w:rsidR="00937DB0">
        <w:rPr>
          <w:rFonts w:ascii="HelveticaNeueLT Std Lt Cn" w:hAnsi="HelveticaNeueLT Std Lt Cn"/>
          <w:sz w:val="22"/>
        </w:rPr>
        <w:t>or</w:t>
      </w:r>
      <w:r w:rsidR="00614009">
        <w:rPr>
          <w:rFonts w:ascii="HelveticaNeueLT Std Lt Cn" w:hAnsi="HelveticaNeueLT Std Lt Cn"/>
          <w:sz w:val="22"/>
        </w:rPr>
        <w:t xml:space="preserve"> ADRA</w:t>
      </w:r>
      <w:r w:rsidR="003160EC" w:rsidRPr="001F2D2D">
        <w:rPr>
          <w:rFonts w:ascii="HelveticaNeueLT Std Lt Cn" w:hAnsi="HelveticaNeueLT Std Lt Cn"/>
          <w:sz w:val="22"/>
        </w:rPr>
        <w:t xml:space="preserve"> </w:t>
      </w:r>
      <w:r w:rsidR="00937DB0">
        <w:rPr>
          <w:rFonts w:ascii="HelveticaNeueLT Std Lt Cn" w:hAnsi="HelveticaNeueLT Std Lt Cn"/>
          <w:sz w:val="22"/>
        </w:rPr>
        <w:t xml:space="preserve">Australia </w:t>
      </w:r>
      <w:r w:rsidRPr="001F2D2D">
        <w:rPr>
          <w:rFonts w:ascii="HelveticaNeueLT Std Lt Cn" w:hAnsi="HelveticaNeueLT Std Lt Cn"/>
          <w:sz w:val="22"/>
        </w:rPr>
        <w:t>(via a cheque</w:t>
      </w:r>
      <w:r w:rsidR="00674348" w:rsidRPr="001F2D2D">
        <w:rPr>
          <w:rFonts w:ascii="HelveticaNeueLT Std Lt Cn" w:hAnsi="HelveticaNeueLT Std Lt Cn"/>
          <w:sz w:val="22"/>
        </w:rPr>
        <w:t xml:space="preserve"> payable to ADRA Australia</w:t>
      </w:r>
      <w:r w:rsidRPr="001F2D2D">
        <w:rPr>
          <w:rFonts w:ascii="HelveticaNeueLT Std Lt Cn" w:hAnsi="HelveticaNeueLT Std Lt Cn"/>
          <w:sz w:val="22"/>
        </w:rPr>
        <w:t xml:space="preserve">). </w:t>
      </w:r>
    </w:p>
    <w:p w14:paraId="48C49C33" w14:textId="5285F241" w:rsidR="0087280D" w:rsidRPr="001F2D2D" w:rsidRDefault="001F2D2D" w:rsidP="001F2D2D">
      <w:pPr>
        <w:ind w:left="1080" w:firstLine="360"/>
        <w:rPr>
          <w:rFonts w:ascii="HelveticaNeueLT Std Lt Cn" w:hAnsi="HelveticaNeueLT Std Lt Cn"/>
          <w:sz w:val="22"/>
        </w:rPr>
      </w:pPr>
      <w:r w:rsidRPr="001F2D2D">
        <w:rPr>
          <w:rFonts w:ascii="HelveticaNeueLT Std Lt Cn" w:hAnsi="HelveticaNeueLT Std Lt Cn"/>
          <w:b/>
          <w:sz w:val="22"/>
        </w:rPr>
        <w:t>ADRA Address:</w:t>
      </w:r>
      <w:r w:rsidRPr="001F2D2D">
        <w:rPr>
          <w:rFonts w:ascii="HelveticaNeueLT Std Lt Cn" w:hAnsi="HelveticaNeueLT Std Lt Cn"/>
          <w:sz w:val="22"/>
        </w:rPr>
        <w:t xml:space="preserve"> ADRA Australia, PO Box 129 Wahroonga NSW 2076</w:t>
      </w:r>
    </w:p>
    <w:p w14:paraId="1018790E" w14:textId="77777777" w:rsidR="00FA7C5C" w:rsidRPr="001F2D2D" w:rsidRDefault="0087280D" w:rsidP="00FA7C5C">
      <w:pPr>
        <w:ind w:left="720" w:firstLine="720"/>
        <w:rPr>
          <w:rFonts w:ascii="HelveticaNeueLT Std Lt Cn" w:hAnsi="HelveticaNeueLT Std Lt Cn"/>
          <w:sz w:val="22"/>
        </w:rPr>
      </w:pPr>
      <w:r w:rsidRPr="001F2D2D">
        <w:rPr>
          <w:rFonts w:ascii="HelveticaNeueLT Std Lt Cn" w:hAnsi="HelveticaNeueLT Std Lt Cn"/>
          <w:b/>
          <w:sz w:val="22"/>
        </w:rPr>
        <w:t>ADRA Bank Account:</w:t>
      </w:r>
      <w:r w:rsidRPr="001F2D2D">
        <w:rPr>
          <w:rFonts w:ascii="HelveticaNeueLT Std Lt Cn" w:hAnsi="HelveticaNeueLT Std Lt Cn"/>
          <w:sz w:val="22"/>
        </w:rPr>
        <w:t xml:space="preserve"> Westpac BSB: 032-089 </w:t>
      </w:r>
    </w:p>
    <w:p w14:paraId="20DFFA40" w14:textId="77777777" w:rsidR="00FA7C5C" w:rsidRPr="001F2D2D" w:rsidRDefault="0087280D" w:rsidP="00FA7C5C">
      <w:pPr>
        <w:ind w:left="720" w:firstLine="720"/>
        <w:rPr>
          <w:rFonts w:ascii="HelveticaNeueLT Std Lt Cn" w:hAnsi="HelveticaNeueLT Std Lt Cn"/>
          <w:sz w:val="22"/>
        </w:rPr>
      </w:pPr>
      <w:r w:rsidRPr="001F2D2D">
        <w:rPr>
          <w:rFonts w:ascii="HelveticaNeueLT Std Lt Cn" w:hAnsi="HelveticaNeueLT Std Lt Cn"/>
          <w:sz w:val="22"/>
        </w:rPr>
        <w:t xml:space="preserve">Account Number: 172592 </w:t>
      </w:r>
    </w:p>
    <w:p w14:paraId="39A92D5E" w14:textId="4B90227F" w:rsidR="0087280D" w:rsidRPr="001F2D2D" w:rsidRDefault="0087280D" w:rsidP="00FA7C5C">
      <w:pPr>
        <w:ind w:left="720" w:firstLine="720"/>
        <w:rPr>
          <w:rFonts w:ascii="HelveticaNeueLT Std Lt Cn" w:hAnsi="HelveticaNeueLT Std Lt Cn"/>
          <w:sz w:val="22"/>
        </w:rPr>
      </w:pPr>
      <w:r w:rsidRPr="001F2D2D">
        <w:rPr>
          <w:rFonts w:ascii="HelveticaNeueLT Std Lt Cn" w:hAnsi="HelveticaNeueLT Std Lt Cn"/>
          <w:sz w:val="22"/>
        </w:rPr>
        <w:t>Account Name: ADRA Australia - Donations</w:t>
      </w:r>
    </w:p>
    <w:p w14:paraId="717AC7E5" w14:textId="77777777" w:rsidR="00FA7C5C" w:rsidRPr="00FA7C5C" w:rsidRDefault="00FA7C5C" w:rsidP="00FA7C5C">
      <w:pPr>
        <w:rPr>
          <w:rFonts w:ascii="HelveticaNeueLT Std Lt Cn" w:hAnsi="HelveticaNeueLT Std Lt Cn"/>
          <w:sz w:val="22"/>
          <w:highlight w:val="yellow"/>
        </w:rPr>
      </w:pPr>
    </w:p>
    <w:p w14:paraId="30833A9A" w14:textId="77777777" w:rsidR="0087280D" w:rsidRPr="002B1A67" w:rsidRDefault="0087280D" w:rsidP="0087280D">
      <w:pPr>
        <w:pStyle w:val="Heading1"/>
        <w:numPr>
          <w:ilvl w:val="0"/>
          <w:numId w:val="4"/>
        </w:numPr>
        <w:rPr>
          <w:rFonts w:ascii="HelveticaNeueLT Std Lt Cn" w:hAnsi="HelveticaNeueLT Std Lt Cn"/>
          <w:color w:val="auto"/>
        </w:rPr>
      </w:pPr>
      <w:r w:rsidRPr="002B1A67">
        <w:rPr>
          <w:rFonts w:ascii="HelveticaNeueLT Std Lt Cn" w:hAnsi="HelveticaNeueLT Std Lt Cn"/>
          <w:color w:val="auto"/>
        </w:rPr>
        <w:t>Receipts</w:t>
      </w:r>
    </w:p>
    <w:p w14:paraId="356C03FB" w14:textId="378EEA07" w:rsidR="0087280D" w:rsidRPr="002B1A67" w:rsidRDefault="0087280D" w:rsidP="00614009">
      <w:pPr>
        <w:pStyle w:val="ListParagraph"/>
        <w:numPr>
          <w:ilvl w:val="1"/>
          <w:numId w:val="4"/>
        </w:numPr>
        <w:ind w:left="851" w:hanging="491"/>
        <w:rPr>
          <w:rFonts w:ascii="HelveticaNeueLT Std Lt Cn" w:hAnsi="HelveticaNeueLT Std Lt Cn"/>
          <w:sz w:val="22"/>
        </w:rPr>
      </w:pPr>
      <w:r w:rsidRPr="002B1A67">
        <w:rPr>
          <w:rFonts w:ascii="HelveticaNeueLT Std Lt Cn" w:hAnsi="HelveticaNeueLT Std Lt Cn"/>
          <w:sz w:val="22"/>
        </w:rPr>
        <w:t xml:space="preserve">Tax-deductible receipts can be issued by </w:t>
      </w:r>
      <w:r w:rsidR="001F2D2D">
        <w:rPr>
          <w:rFonts w:ascii="HelveticaNeueLT Std Lt Cn" w:hAnsi="HelveticaNeueLT Std Lt Cn"/>
          <w:sz w:val="22"/>
        </w:rPr>
        <w:t xml:space="preserve">ADRA Australia on behalf of </w:t>
      </w:r>
      <w:r w:rsidR="00614009">
        <w:rPr>
          <w:rFonts w:ascii="HelveticaNeueLT Std Lt Cn" w:hAnsi="HelveticaNeueLT Std Lt Cn"/>
          <w:sz w:val="22"/>
        </w:rPr>
        <w:t>The 10,000 Toes Campaign</w:t>
      </w:r>
      <w:r w:rsidR="003160EC" w:rsidRPr="002B1A67">
        <w:rPr>
          <w:rFonts w:ascii="HelveticaNeueLT Std Lt Cn" w:hAnsi="HelveticaNeueLT Std Lt Cn"/>
          <w:sz w:val="22"/>
        </w:rPr>
        <w:t xml:space="preserve"> </w:t>
      </w:r>
      <w:r w:rsidRPr="002B1A67">
        <w:rPr>
          <w:rFonts w:ascii="HelveticaNeueLT Std Lt Cn" w:hAnsi="HelveticaNeueLT Std Lt Cn"/>
          <w:sz w:val="22"/>
        </w:rPr>
        <w:t xml:space="preserve">for all cash donations of $2 or more, where: </w:t>
      </w:r>
    </w:p>
    <w:p w14:paraId="0BE18C74" w14:textId="33BA51F4" w:rsidR="0087280D" w:rsidRPr="002B1A67" w:rsidRDefault="0087280D" w:rsidP="005605D5">
      <w:pPr>
        <w:pStyle w:val="ListParagraph"/>
        <w:numPr>
          <w:ilvl w:val="2"/>
          <w:numId w:val="4"/>
        </w:numPr>
        <w:ind w:left="1560" w:hanging="709"/>
        <w:rPr>
          <w:rFonts w:ascii="HelveticaNeueLT Std Lt Cn" w:hAnsi="HelveticaNeueLT Std Lt Cn"/>
          <w:sz w:val="22"/>
        </w:rPr>
      </w:pPr>
      <w:r w:rsidRPr="002B1A67">
        <w:rPr>
          <w:rFonts w:ascii="HelveticaNeueLT Std Lt Cn" w:hAnsi="HelveticaNeueLT Std Lt Cn"/>
          <w:sz w:val="22"/>
        </w:rPr>
        <w:t xml:space="preserve">The donor does not receive something in return for their donation (e.g. food, </w:t>
      </w:r>
      <w:r w:rsidR="00405DF3">
        <w:rPr>
          <w:rFonts w:ascii="HelveticaNeueLT Std Lt Cn" w:hAnsi="HelveticaNeueLT Std Lt Cn"/>
          <w:sz w:val="22"/>
        </w:rPr>
        <w:t>auction item, event entry</w:t>
      </w:r>
      <w:r w:rsidRPr="002B1A67">
        <w:rPr>
          <w:rFonts w:ascii="HelveticaNeueLT Std Lt Cn" w:hAnsi="HelveticaNeueLT Std Lt Cn"/>
          <w:sz w:val="22"/>
        </w:rPr>
        <w:t xml:space="preserve">). </w:t>
      </w:r>
    </w:p>
    <w:p w14:paraId="66D5F091" w14:textId="77777777" w:rsidR="0087280D" w:rsidRPr="002B1A67" w:rsidRDefault="0087280D" w:rsidP="005605D5">
      <w:pPr>
        <w:pStyle w:val="ListParagraph"/>
        <w:numPr>
          <w:ilvl w:val="2"/>
          <w:numId w:val="4"/>
        </w:numPr>
        <w:ind w:left="1560" w:hanging="709"/>
        <w:rPr>
          <w:rFonts w:ascii="HelveticaNeueLT Std Lt Cn" w:hAnsi="HelveticaNeueLT Std Lt Cn"/>
          <w:sz w:val="22"/>
        </w:rPr>
      </w:pPr>
      <w:r w:rsidRPr="002B1A67">
        <w:rPr>
          <w:rFonts w:ascii="HelveticaNeueLT Std Lt Cn" w:hAnsi="HelveticaNeueLT Std Lt Cn"/>
          <w:sz w:val="22"/>
        </w:rPr>
        <w:t xml:space="preserve">Donation has not been made into a collection container/tins or other general collection devices </w:t>
      </w:r>
    </w:p>
    <w:p w14:paraId="387ACDE2" w14:textId="3B757802" w:rsidR="0087280D" w:rsidRPr="002B1A67" w:rsidRDefault="0087280D" w:rsidP="00614009">
      <w:pPr>
        <w:pStyle w:val="ListParagraph"/>
        <w:numPr>
          <w:ilvl w:val="1"/>
          <w:numId w:val="4"/>
        </w:numPr>
        <w:ind w:left="851" w:hanging="491"/>
        <w:rPr>
          <w:rFonts w:ascii="HelveticaNeueLT Std Lt Cn" w:hAnsi="HelveticaNeueLT Std Lt Cn"/>
          <w:sz w:val="22"/>
        </w:rPr>
      </w:pPr>
      <w:r w:rsidRPr="002B1A67">
        <w:rPr>
          <w:rFonts w:ascii="HelveticaNeueLT Std Lt Cn" w:hAnsi="HelveticaNeueLT Std Lt Cn"/>
          <w:sz w:val="22"/>
        </w:rPr>
        <w:t xml:space="preserve">For donors to receive an </w:t>
      </w:r>
      <w:r w:rsidR="00614009">
        <w:rPr>
          <w:rFonts w:ascii="HelveticaNeueLT Std Lt Cn" w:hAnsi="HelveticaNeueLT Std Lt Cn"/>
          <w:sz w:val="22"/>
        </w:rPr>
        <w:t>The 10,000 Toes Campaign / ADRA</w:t>
      </w:r>
      <w:r w:rsidR="00937DB0">
        <w:rPr>
          <w:rFonts w:ascii="HelveticaNeueLT Std Lt Cn" w:hAnsi="HelveticaNeueLT Std Lt Cn"/>
          <w:sz w:val="22"/>
        </w:rPr>
        <w:t xml:space="preserve"> Australia</w:t>
      </w:r>
      <w:r w:rsidR="00674348" w:rsidRPr="002B1A67">
        <w:rPr>
          <w:rFonts w:ascii="HelveticaNeueLT Std Lt Cn" w:hAnsi="HelveticaNeueLT Std Lt Cn"/>
          <w:sz w:val="22"/>
        </w:rPr>
        <w:t xml:space="preserve"> </w:t>
      </w:r>
      <w:r w:rsidRPr="002B1A67">
        <w:rPr>
          <w:rFonts w:ascii="HelveticaNeueLT Std Lt Cn" w:hAnsi="HelveticaNeueLT Std Lt Cn"/>
          <w:sz w:val="22"/>
        </w:rPr>
        <w:t>receipt, the Fundraiser must provide, along with donations, the:</w:t>
      </w:r>
    </w:p>
    <w:p w14:paraId="5A391D75" w14:textId="77777777" w:rsidR="0087280D" w:rsidRPr="002B1A67" w:rsidRDefault="0087280D" w:rsidP="005605D5">
      <w:pPr>
        <w:pStyle w:val="ListParagraph"/>
        <w:numPr>
          <w:ilvl w:val="2"/>
          <w:numId w:val="4"/>
        </w:numPr>
        <w:ind w:left="1560" w:hanging="709"/>
        <w:rPr>
          <w:rFonts w:ascii="HelveticaNeueLT Std Lt Cn" w:hAnsi="HelveticaNeueLT Std Lt Cn"/>
          <w:sz w:val="22"/>
        </w:rPr>
      </w:pPr>
      <w:r w:rsidRPr="002B1A67">
        <w:rPr>
          <w:rFonts w:ascii="HelveticaNeueLT Std Lt Cn" w:hAnsi="HelveticaNeueLT Std Lt Cn"/>
          <w:sz w:val="22"/>
        </w:rPr>
        <w:t>Name of the donor</w:t>
      </w:r>
    </w:p>
    <w:p w14:paraId="5C2C00D9" w14:textId="77777777" w:rsidR="0087280D" w:rsidRPr="002B1A67" w:rsidRDefault="0087280D" w:rsidP="005605D5">
      <w:pPr>
        <w:pStyle w:val="ListParagraph"/>
        <w:numPr>
          <w:ilvl w:val="2"/>
          <w:numId w:val="4"/>
        </w:numPr>
        <w:ind w:left="1560" w:hanging="709"/>
        <w:rPr>
          <w:rFonts w:ascii="HelveticaNeueLT Std Lt Cn" w:hAnsi="HelveticaNeueLT Std Lt Cn"/>
          <w:sz w:val="22"/>
        </w:rPr>
      </w:pPr>
      <w:r w:rsidRPr="002B1A67">
        <w:rPr>
          <w:rFonts w:ascii="HelveticaNeueLT Std Lt Cn" w:hAnsi="HelveticaNeueLT Std Lt Cn"/>
          <w:sz w:val="22"/>
        </w:rPr>
        <w:t xml:space="preserve">Address and/or email address of the donor </w:t>
      </w:r>
    </w:p>
    <w:p w14:paraId="1F295B87" w14:textId="77777777" w:rsidR="0087280D" w:rsidRPr="002B1A67" w:rsidRDefault="0087280D" w:rsidP="005605D5">
      <w:pPr>
        <w:pStyle w:val="ListParagraph"/>
        <w:numPr>
          <w:ilvl w:val="2"/>
          <w:numId w:val="4"/>
        </w:numPr>
        <w:ind w:left="1560" w:hanging="709"/>
        <w:rPr>
          <w:rFonts w:ascii="HelveticaNeueLT Std Lt Cn" w:hAnsi="HelveticaNeueLT Std Lt Cn"/>
          <w:sz w:val="22"/>
        </w:rPr>
      </w:pPr>
      <w:r w:rsidRPr="002B1A67">
        <w:rPr>
          <w:rFonts w:ascii="HelveticaNeueLT Std Lt Cn" w:hAnsi="HelveticaNeueLT Std Lt Cn"/>
          <w:sz w:val="22"/>
        </w:rPr>
        <w:t>Amount given by the donor</w:t>
      </w:r>
    </w:p>
    <w:p w14:paraId="10A90397" w14:textId="1AB759B1" w:rsidR="0087280D" w:rsidRPr="002B1A67" w:rsidRDefault="0087280D" w:rsidP="00614009">
      <w:pPr>
        <w:pStyle w:val="ListParagraph"/>
        <w:numPr>
          <w:ilvl w:val="1"/>
          <w:numId w:val="4"/>
        </w:numPr>
        <w:ind w:left="851" w:hanging="491"/>
        <w:rPr>
          <w:rFonts w:ascii="HelveticaNeueLT Std Lt Cn" w:hAnsi="HelveticaNeueLT Std Lt Cn"/>
          <w:sz w:val="22"/>
        </w:rPr>
      </w:pPr>
      <w:r w:rsidRPr="002B1A67">
        <w:rPr>
          <w:rFonts w:ascii="HelveticaNeueLT Std Lt Cn" w:hAnsi="HelveticaNeueLT Std Lt Cn"/>
          <w:sz w:val="22"/>
        </w:rPr>
        <w:t xml:space="preserve">The Fundraiser must keep the details of donors confidential at all times, providing them only to </w:t>
      </w:r>
      <w:r w:rsidR="00937DB0">
        <w:rPr>
          <w:rFonts w:ascii="HelveticaNeueLT Std Lt Cn" w:hAnsi="HelveticaNeueLT Std Lt Cn"/>
          <w:sz w:val="22"/>
        </w:rPr>
        <w:t>The 10,000 Toes Campaign or</w:t>
      </w:r>
      <w:r w:rsidR="00614009">
        <w:rPr>
          <w:rFonts w:ascii="HelveticaNeueLT Std Lt Cn" w:hAnsi="HelveticaNeueLT Std Lt Cn"/>
          <w:sz w:val="22"/>
        </w:rPr>
        <w:t xml:space="preserve"> ADRA</w:t>
      </w:r>
      <w:r w:rsidR="00937DB0">
        <w:rPr>
          <w:rFonts w:ascii="HelveticaNeueLT Std Lt Cn" w:hAnsi="HelveticaNeueLT Std Lt Cn"/>
          <w:sz w:val="22"/>
        </w:rPr>
        <w:t xml:space="preserve"> Australia</w:t>
      </w:r>
      <w:r w:rsidR="00674348" w:rsidRPr="002B1A67">
        <w:rPr>
          <w:rFonts w:ascii="HelveticaNeueLT Std Lt Cn" w:hAnsi="HelveticaNeueLT Std Lt Cn"/>
          <w:sz w:val="22"/>
        </w:rPr>
        <w:t>.</w:t>
      </w:r>
    </w:p>
    <w:p w14:paraId="3EFB7E83" w14:textId="77777777" w:rsidR="0087280D" w:rsidRPr="002B1A67" w:rsidRDefault="0087280D" w:rsidP="0087280D">
      <w:pPr>
        <w:pStyle w:val="Heading1"/>
        <w:numPr>
          <w:ilvl w:val="0"/>
          <w:numId w:val="4"/>
        </w:numPr>
        <w:rPr>
          <w:rFonts w:ascii="HelveticaNeueLT Std Lt Cn" w:hAnsi="HelveticaNeueLT Std Lt Cn"/>
          <w:color w:val="auto"/>
        </w:rPr>
      </w:pPr>
      <w:r w:rsidRPr="002B1A67">
        <w:rPr>
          <w:rFonts w:ascii="HelveticaNeueLT Std Lt Cn" w:hAnsi="HelveticaNeueLT Std Lt Cn"/>
          <w:color w:val="auto"/>
        </w:rPr>
        <w:t>Media Relations, Promotions and other Communication</w:t>
      </w:r>
    </w:p>
    <w:p w14:paraId="51314C71" w14:textId="77777777" w:rsidR="0087280D" w:rsidRPr="002B1A67" w:rsidRDefault="0087280D" w:rsidP="0087280D">
      <w:pPr>
        <w:pStyle w:val="ListParagraph"/>
        <w:numPr>
          <w:ilvl w:val="1"/>
          <w:numId w:val="4"/>
        </w:numPr>
        <w:ind w:left="851" w:hanging="491"/>
        <w:rPr>
          <w:rFonts w:ascii="HelveticaNeueLT Std Lt Cn" w:hAnsi="HelveticaNeueLT Std Lt Cn"/>
          <w:sz w:val="22"/>
        </w:rPr>
      </w:pPr>
      <w:r w:rsidRPr="002B1A67">
        <w:rPr>
          <w:rFonts w:ascii="HelveticaNeueLT Std Lt Cn" w:hAnsi="HelveticaNeueLT Std Lt Cn"/>
          <w:sz w:val="22"/>
        </w:rPr>
        <w:t>All media relations, promotions and/or communication:</w:t>
      </w:r>
    </w:p>
    <w:p w14:paraId="6B4E779F" w14:textId="77777777" w:rsidR="0087280D" w:rsidRPr="002B1A67" w:rsidRDefault="0087280D" w:rsidP="005605D5">
      <w:pPr>
        <w:pStyle w:val="ListParagraph"/>
        <w:numPr>
          <w:ilvl w:val="2"/>
          <w:numId w:val="4"/>
        </w:numPr>
        <w:ind w:left="1560" w:hanging="709"/>
        <w:rPr>
          <w:rFonts w:ascii="HelveticaNeueLT Std Lt Cn" w:hAnsi="HelveticaNeueLT Std Lt Cn"/>
          <w:sz w:val="22"/>
        </w:rPr>
      </w:pPr>
      <w:r w:rsidRPr="002B1A67">
        <w:rPr>
          <w:rFonts w:ascii="HelveticaNeueLT Std Lt Cn" w:hAnsi="HelveticaNeueLT Std Lt Cn"/>
          <w:sz w:val="22"/>
        </w:rPr>
        <w:t>Are the responsibility of the Fundraiser, and must be done in the name of the Fundraiser</w:t>
      </w:r>
    </w:p>
    <w:p w14:paraId="3C4FF02B" w14:textId="7DD8A9E4" w:rsidR="0087280D" w:rsidRPr="002B1A67" w:rsidRDefault="0087280D" w:rsidP="00614009">
      <w:pPr>
        <w:pStyle w:val="ListParagraph"/>
        <w:numPr>
          <w:ilvl w:val="2"/>
          <w:numId w:val="4"/>
        </w:numPr>
        <w:ind w:left="1560" w:hanging="709"/>
        <w:rPr>
          <w:rFonts w:ascii="HelveticaNeueLT Std Lt Cn" w:hAnsi="HelveticaNeueLT Std Lt Cn"/>
          <w:sz w:val="22"/>
        </w:rPr>
      </w:pPr>
      <w:r w:rsidRPr="002B1A67">
        <w:rPr>
          <w:rFonts w:ascii="HelveticaNeueLT Std Lt Cn" w:hAnsi="HelveticaNeueLT Std Lt Cn"/>
          <w:sz w:val="22"/>
        </w:rPr>
        <w:t xml:space="preserve">Must be approved by </w:t>
      </w:r>
      <w:r w:rsidR="00614009">
        <w:rPr>
          <w:rFonts w:ascii="HelveticaNeueLT Std Lt Cn" w:hAnsi="HelveticaNeueLT Std Lt Cn"/>
          <w:sz w:val="22"/>
        </w:rPr>
        <w:t xml:space="preserve">The 10,000 Toes Campaign </w:t>
      </w:r>
      <w:r w:rsidR="00937DB0">
        <w:rPr>
          <w:rFonts w:ascii="HelveticaNeueLT Std Lt Cn" w:hAnsi="HelveticaNeueLT Std Lt Cn"/>
          <w:sz w:val="22"/>
        </w:rPr>
        <w:t>and</w:t>
      </w:r>
      <w:r w:rsidR="001F2D2D">
        <w:rPr>
          <w:rFonts w:ascii="HelveticaNeueLT Std Lt Cn" w:hAnsi="HelveticaNeueLT Std Lt Cn"/>
          <w:sz w:val="22"/>
        </w:rPr>
        <w:t xml:space="preserve"> ADRA Australia</w:t>
      </w:r>
      <w:r w:rsidR="00674348" w:rsidRPr="002B1A67">
        <w:rPr>
          <w:rFonts w:ascii="HelveticaNeueLT Std Lt Cn" w:hAnsi="HelveticaNeueLT Std Lt Cn"/>
          <w:sz w:val="22"/>
        </w:rPr>
        <w:t xml:space="preserve"> </w:t>
      </w:r>
      <w:r w:rsidRPr="002B1A67">
        <w:rPr>
          <w:rFonts w:ascii="HelveticaNeueLT Std Lt Cn" w:hAnsi="HelveticaNeueLT Std Lt Cn"/>
          <w:sz w:val="22"/>
        </w:rPr>
        <w:t xml:space="preserve">before being produced and disseminated </w:t>
      </w:r>
    </w:p>
    <w:p w14:paraId="61BD808E" w14:textId="60E10F95" w:rsidR="0087280D" w:rsidRPr="002B1A67" w:rsidRDefault="0087280D" w:rsidP="00614009">
      <w:pPr>
        <w:pStyle w:val="ListParagraph"/>
        <w:numPr>
          <w:ilvl w:val="2"/>
          <w:numId w:val="4"/>
        </w:numPr>
        <w:ind w:left="1560" w:hanging="709"/>
        <w:rPr>
          <w:rFonts w:ascii="HelveticaNeueLT Std Lt Cn" w:hAnsi="HelveticaNeueLT Std Lt Cn"/>
          <w:sz w:val="22"/>
        </w:rPr>
      </w:pPr>
      <w:r w:rsidRPr="002B1A67">
        <w:rPr>
          <w:rFonts w:ascii="HelveticaNeueLT Std Lt Cn" w:hAnsi="HelveticaNeueLT Std Lt Cn"/>
          <w:sz w:val="22"/>
        </w:rPr>
        <w:t xml:space="preserve">Must use the following wording “Funds raised will support the work of </w:t>
      </w:r>
      <w:r w:rsidR="00937DB0">
        <w:rPr>
          <w:rFonts w:ascii="HelveticaNeueLT Std Lt Cn" w:hAnsi="HelveticaNeueLT Std Lt Cn"/>
          <w:sz w:val="22"/>
        </w:rPr>
        <w:t xml:space="preserve">The 10,000 Toes Campaign. </w:t>
      </w:r>
      <w:r w:rsidR="00937DB0" w:rsidRPr="00937DB0">
        <w:rPr>
          <w:rFonts w:ascii="HelveticaNeueLT Std Lt Cn" w:hAnsi="HelveticaNeueLT Std Lt Cn"/>
          <w:sz w:val="22"/>
        </w:rPr>
        <w:t xml:space="preserve">The 10,000 Toes campaign is a partnership between ADRA Australia &amp; the South Pacific Division of the Seventh-day Adventist church.” </w:t>
      </w:r>
      <w:r w:rsidRPr="002B1A67">
        <w:rPr>
          <w:rFonts w:ascii="HelveticaNeueLT Std Lt Cn" w:hAnsi="HelveticaNeueLT Std Lt Cn"/>
          <w:sz w:val="22"/>
        </w:rPr>
        <w:t xml:space="preserve">when referring to </w:t>
      </w:r>
      <w:r w:rsidR="00937DB0">
        <w:rPr>
          <w:rFonts w:ascii="HelveticaNeueLT Std Lt Cn" w:hAnsi="HelveticaNeueLT Std Lt Cn"/>
          <w:sz w:val="22"/>
        </w:rPr>
        <w:t xml:space="preserve">any fundraising activities being conducted. </w:t>
      </w:r>
      <w:r w:rsidR="003160EC" w:rsidRPr="002B1A67">
        <w:rPr>
          <w:rFonts w:ascii="HelveticaNeueLT Std Lt Cn" w:hAnsi="HelveticaNeueLT Std Lt Cn"/>
          <w:sz w:val="22"/>
        </w:rPr>
        <w:t xml:space="preserve"> </w:t>
      </w:r>
    </w:p>
    <w:p w14:paraId="3DF9A6BF" w14:textId="5C2B2FCD" w:rsidR="0087280D" w:rsidRPr="002B1A67" w:rsidRDefault="0087280D" w:rsidP="00614009">
      <w:pPr>
        <w:pStyle w:val="ListParagraph"/>
        <w:numPr>
          <w:ilvl w:val="2"/>
          <w:numId w:val="4"/>
        </w:numPr>
        <w:ind w:left="1560" w:hanging="709"/>
        <w:rPr>
          <w:rFonts w:ascii="HelveticaNeueLT Std Lt Cn" w:hAnsi="HelveticaNeueLT Std Lt Cn"/>
          <w:sz w:val="22"/>
        </w:rPr>
      </w:pPr>
      <w:r w:rsidRPr="002B1A67">
        <w:rPr>
          <w:rFonts w:ascii="HelveticaNeueLT Std Lt Cn" w:hAnsi="HelveticaNeueLT Std Lt Cn"/>
          <w:sz w:val="22"/>
        </w:rPr>
        <w:t xml:space="preserve">Must respect the rights of </w:t>
      </w:r>
      <w:r w:rsidR="00614009">
        <w:rPr>
          <w:rFonts w:ascii="HelveticaNeueLT Std Lt Cn" w:hAnsi="HelveticaNeueLT Std Lt Cn"/>
          <w:sz w:val="22"/>
        </w:rPr>
        <w:t>The 10,000 Toes Campaign / ADRA</w:t>
      </w:r>
      <w:r w:rsidRPr="002B1A67">
        <w:rPr>
          <w:rFonts w:ascii="HelveticaNeueLT Std Lt Cn" w:hAnsi="HelveticaNeueLT Std Lt Cn"/>
          <w:sz w:val="22"/>
        </w:rPr>
        <w:t xml:space="preserve"> partners (</w:t>
      </w:r>
      <w:r w:rsidR="005605D5" w:rsidRPr="002B1A67">
        <w:rPr>
          <w:rFonts w:ascii="HelveticaNeueLT Std Lt Cn" w:hAnsi="HelveticaNeueLT Std Lt Cn"/>
          <w:sz w:val="22"/>
        </w:rPr>
        <w:t xml:space="preserve">and </w:t>
      </w:r>
      <w:r w:rsidRPr="002B1A67">
        <w:rPr>
          <w:rFonts w:ascii="HelveticaNeueLT Std Lt Cn" w:hAnsi="HelveticaNeueLT Std Lt Cn"/>
          <w:sz w:val="22"/>
        </w:rPr>
        <w:t xml:space="preserve">those who benefit from </w:t>
      </w:r>
      <w:r w:rsidR="00614009">
        <w:rPr>
          <w:rFonts w:ascii="HelveticaNeueLT Std Lt Cn" w:hAnsi="HelveticaNeueLT Std Lt Cn"/>
          <w:sz w:val="22"/>
        </w:rPr>
        <w:t>The 10,000 Toes Campaign / ADRA</w:t>
      </w:r>
      <w:r w:rsidRPr="002B1A67">
        <w:rPr>
          <w:rFonts w:ascii="HelveticaNeueLT Std Lt Cn" w:hAnsi="HelveticaNeueLT Std Lt Cn"/>
          <w:sz w:val="22"/>
        </w:rPr>
        <w:t>) and preserve their dignity and self-respect</w:t>
      </w:r>
    </w:p>
    <w:p w14:paraId="2D7EBB17" w14:textId="3DD87496" w:rsidR="0087280D" w:rsidRPr="002B1A67" w:rsidRDefault="0087280D" w:rsidP="00614009">
      <w:pPr>
        <w:pStyle w:val="ListParagraph"/>
        <w:numPr>
          <w:ilvl w:val="2"/>
          <w:numId w:val="4"/>
        </w:numPr>
        <w:ind w:left="1560" w:hanging="709"/>
        <w:rPr>
          <w:rFonts w:ascii="HelveticaNeueLT Std Lt Cn" w:hAnsi="HelveticaNeueLT Std Lt Cn"/>
          <w:sz w:val="22"/>
        </w:rPr>
      </w:pPr>
      <w:r w:rsidRPr="002B1A67">
        <w:rPr>
          <w:rFonts w:ascii="HelveticaNeueLT Std Lt Cn" w:hAnsi="HelveticaNeueLT Std Lt Cn"/>
          <w:sz w:val="22"/>
        </w:rPr>
        <w:t xml:space="preserve">Must clearly state how much of the proceeds will be given to </w:t>
      </w:r>
      <w:r w:rsidR="00614009">
        <w:rPr>
          <w:rFonts w:ascii="HelveticaNeueLT Std Lt Cn" w:hAnsi="HelveticaNeueLT Std Lt Cn"/>
          <w:sz w:val="22"/>
        </w:rPr>
        <w:t>The 10,000 Toes Campaign / ADRA</w:t>
      </w:r>
      <w:r w:rsidR="00937DB0">
        <w:rPr>
          <w:rFonts w:ascii="HelveticaNeueLT Std Lt Cn" w:hAnsi="HelveticaNeueLT Std Lt Cn"/>
          <w:sz w:val="22"/>
        </w:rPr>
        <w:t xml:space="preserve"> Australia (if requesting reimbursement of expenses)</w:t>
      </w:r>
      <w:r w:rsidR="00255FE6" w:rsidRPr="002B1A67">
        <w:rPr>
          <w:rFonts w:ascii="HelveticaNeueLT Std Lt Cn" w:hAnsi="HelveticaNeueLT Std Lt Cn"/>
          <w:sz w:val="22"/>
        </w:rPr>
        <w:t>.</w:t>
      </w:r>
    </w:p>
    <w:p w14:paraId="71DC22B1" w14:textId="47105236" w:rsidR="0087280D" w:rsidRPr="00EE57F5" w:rsidRDefault="0087280D" w:rsidP="00EE57F5">
      <w:pPr>
        <w:pStyle w:val="ListParagraph"/>
        <w:numPr>
          <w:ilvl w:val="1"/>
          <w:numId w:val="4"/>
        </w:numPr>
        <w:ind w:left="851" w:hanging="491"/>
        <w:rPr>
          <w:rFonts w:ascii="HelveticaNeueLT Std Lt Cn" w:hAnsi="HelveticaNeueLT Std Lt Cn"/>
          <w:sz w:val="22"/>
        </w:rPr>
      </w:pPr>
      <w:r w:rsidRPr="002B1A67">
        <w:rPr>
          <w:rFonts w:ascii="HelveticaNeueLT Std Lt Cn" w:hAnsi="HelveticaNeueLT Std Lt Cn"/>
          <w:sz w:val="22"/>
        </w:rPr>
        <w:t xml:space="preserve">The Fundraiser should submit to </w:t>
      </w:r>
      <w:r w:rsidR="00614009">
        <w:rPr>
          <w:rFonts w:ascii="HelveticaNeueLT Std Lt Cn" w:hAnsi="HelveticaNeueLT Std Lt Cn"/>
          <w:sz w:val="22"/>
        </w:rPr>
        <w:t xml:space="preserve">The 10,000 Toes Campaign </w:t>
      </w:r>
      <w:r w:rsidRPr="002B1A67">
        <w:rPr>
          <w:rFonts w:ascii="HelveticaNeueLT Std Lt Cn" w:hAnsi="HelveticaNeueLT Std Lt Cn"/>
          <w:sz w:val="22"/>
        </w:rPr>
        <w:t xml:space="preserve">photos and an article about the activities for use at the discretion of </w:t>
      </w:r>
      <w:r w:rsidR="00614009">
        <w:rPr>
          <w:rFonts w:ascii="HelveticaNeueLT Std Lt Cn" w:hAnsi="HelveticaNeueLT Std Lt Cn"/>
          <w:sz w:val="22"/>
        </w:rPr>
        <w:t xml:space="preserve">The 10,000 Toes Campaign </w:t>
      </w:r>
      <w:r w:rsidR="00405DF3">
        <w:rPr>
          <w:rFonts w:ascii="HelveticaNeueLT Std Lt Cn" w:hAnsi="HelveticaNeueLT Std Lt Cn"/>
          <w:sz w:val="22"/>
        </w:rPr>
        <w:t xml:space="preserve">and/or </w:t>
      </w:r>
      <w:r w:rsidRPr="002B1A67">
        <w:rPr>
          <w:rFonts w:ascii="HelveticaNeueLT Std Lt Cn" w:hAnsi="HelveticaNeueLT Std Lt Cn"/>
          <w:sz w:val="22"/>
        </w:rPr>
        <w:t>ADRA Austra</w:t>
      </w:r>
      <w:r w:rsidR="00937DB0">
        <w:rPr>
          <w:rFonts w:ascii="HelveticaNeueLT Std Lt Cn" w:hAnsi="HelveticaNeueLT Std Lt Cn"/>
          <w:sz w:val="22"/>
        </w:rPr>
        <w:t>lia</w:t>
      </w:r>
      <w:r w:rsidR="00C326BE">
        <w:rPr>
          <w:rFonts w:ascii="HelveticaNeueLT Std Lt Cn" w:hAnsi="HelveticaNeueLT Std Lt Cn"/>
          <w:sz w:val="22"/>
        </w:rPr>
        <w:t xml:space="preserve"> in its publications, and online</w:t>
      </w:r>
      <w:r w:rsidRPr="002B1A67">
        <w:rPr>
          <w:rFonts w:ascii="HelveticaNeueLT Std Lt Cn" w:hAnsi="HelveticaNeueLT Std Lt Cn"/>
          <w:sz w:val="22"/>
        </w:rPr>
        <w:t xml:space="preserve">. For further information email </w:t>
      </w:r>
      <w:hyperlink r:id="rId13" w:history="1">
        <w:r w:rsidR="00EE57F5" w:rsidRPr="00E5355A">
          <w:rPr>
            <w:rStyle w:val="Hyperlink"/>
            <w:rFonts w:ascii="HelveticaNeueLT Std Lt Cn" w:hAnsi="HelveticaNeueLT Std Lt Cn"/>
            <w:sz w:val="22"/>
          </w:rPr>
          <w:t>info@10000toes.com</w:t>
        </w:r>
      </w:hyperlink>
      <w:r w:rsidR="00EE57F5">
        <w:rPr>
          <w:rStyle w:val="Hyperlink"/>
          <w:rFonts w:ascii="HelveticaNeueLT Std Lt Cn" w:hAnsi="HelveticaNeueLT Std Lt Cn"/>
          <w:sz w:val="22"/>
          <w:u w:val="none"/>
        </w:rPr>
        <w:t xml:space="preserve">   </w:t>
      </w:r>
      <w:r w:rsidR="00EE57F5">
        <w:rPr>
          <w:rStyle w:val="Hyperlink"/>
          <w:rFonts w:ascii="HelveticaNeueLT Std Lt Cn" w:hAnsi="HelveticaNeueLT Std Lt Cn"/>
          <w:color w:val="auto"/>
          <w:sz w:val="22"/>
          <w:u w:val="none"/>
        </w:rPr>
        <w:t xml:space="preserve">or   </w:t>
      </w:r>
      <w:bookmarkStart w:id="3" w:name="_GoBack"/>
      <w:bookmarkEnd w:id="3"/>
      <w:r w:rsidR="00EE57F5" w:rsidRPr="00EE57F5">
        <w:rPr>
          <w:rStyle w:val="Hyperlink"/>
          <w:rFonts w:ascii="HelveticaNeueLT Std Lt Cn" w:hAnsi="HelveticaNeueLT Std Lt Cn"/>
          <w:sz w:val="22"/>
        </w:rPr>
        <w:fldChar w:fldCharType="begin"/>
      </w:r>
      <w:r w:rsidR="00EE57F5" w:rsidRPr="00EE57F5">
        <w:rPr>
          <w:rStyle w:val="Hyperlink"/>
          <w:rFonts w:ascii="HelveticaNeueLT Std Lt Cn" w:hAnsi="HelveticaNeueLT Std Lt Cn"/>
          <w:sz w:val="22"/>
        </w:rPr>
        <w:instrText xml:space="preserve"> HYPERLINK "mailto:adra.info@adra.org.au" </w:instrText>
      </w:r>
      <w:r w:rsidR="00EE57F5" w:rsidRPr="00EE57F5">
        <w:rPr>
          <w:rStyle w:val="Hyperlink"/>
          <w:rFonts w:ascii="HelveticaNeueLT Std Lt Cn" w:hAnsi="HelveticaNeueLT Std Lt Cn"/>
          <w:sz w:val="22"/>
        </w:rPr>
        <w:fldChar w:fldCharType="separate"/>
      </w:r>
      <w:r w:rsidR="00EE57F5" w:rsidRPr="00EE57F5">
        <w:rPr>
          <w:rStyle w:val="Hyperlink"/>
          <w:rFonts w:ascii="HelveticaNeueLT Std Lt Cn" w:hAnsi="HelveticaNeueLT Std Lt Cn"/>
          <w:sz w:val="22"/>
        </w:rPr>
        <w:t>adra.info@adra.org.au</w:t>
      </w:r>
      <w:r w:rsidR="00EE57F5" w:rsidRPr="00EE57F5">
        <w:rPr>
          <w:rStyle w:val="Hyperlink"/>
          <w:rFonts w:ascii="HelveticaNeueLT Std Lt Cn" w:hAnsi="HelveticaNeueLT Std Lt Cn"/>
          <w:sz w:val="22"/>
        </w:rPr>
        <w:fldChar w:fldCharType="end"/>
      </w:r>
    </w:p>
    <w:p w14:paraId="252BC921" w14:textId="77777777" w:rsidR="0087280D" w:rsidRPr="002B1A67" w:rsidRDefault="0087280D" w:rsidP="0087280D">
      <w:pPr>
        <w:pStyle w:val="Heading1"/>
        <w:numPr>
          <w:ilvl w:val="0"/>
          <w:numId w:val="4"/>
        </w:numPr>
        <w:rPr>
          <w:rFonts w:ascii="HelveticaNeueLT Std Lt Cn" w:hAnsi="HelveticaNeueLT Std Lt Cn"/>
          <w:color w:val="auto"/>
        </w:rPr>
      </w:pPr>
      <w:r w:rsidRPr="002B1A67">
        <w:rPr>
          <w:rFonts w:ascii="HelveticaNeueLT Std Lt Cn" w:hAnsi="HelveticaNeueLT Std Lt Cn"/>
          <w:color w:val="auto"/>
        </w:rPr>
        <w:t>Other Resources</w:t>
      </w:r>
    </w:p>
    <w:p w14:paraId="1BCFAEF6" w14:textId="77777777" w:rsidR="0087280D" w:rsidRPr="002B1A67" w:rsidRDefault="0087280D" w:rsidP="0087280D">
      <w:pPr>
        <w:pStyle w:val="ListParagraph"/>
        <w:numPr>
          <w:ilvl w:val="1"/>
          <w:numId w:val="4"/>
        </w:numPr>
        <w:ind w:left="851" w:hanging="491"/>
        <w:rPr>
          <w:rFonts w:ascii="HelveticaNeueLT Std Lt Cn" w:hAnsi="HelveticaNeueLT Std Lt Cn"/>
          <w:sz w:val="22"/>
          <w:szCs w:val="22"/>
        </w:rPr>
      </w:pPr>
      <w:r w:rsidRPr="002B1A67">
        <w:rPr>
          <w:rFonts w:ascii="HelveticaNeueLT Std Lt Cn" w:hAnsi="HelveticaNeueLT Std Lt Cn"/>
          <w:sz w:val="22"/>
          <w:szCs w:val="22"/>
        </w:rPr>
        <w:t>The Fundraiser may find additional information at:</w:t>
      </w:r>
    </w:p>
    <w:p w14:paraId="0977E125" w14:textId="3B76F382" w:rsidR="0087280D" w:rsidRPr="002B1A67" w:rsidRDefault="0087280D" w:rsidP="005605D5">
      <w:pPr>
        <w:pStyle w:val="ListParagraph"/>
        <w:numPr>
          <w:ilvl w:val="2"/>
          <w:numId w:val="4"/>
        </w:numPr>
        <w:ind w:left="1560" w:hanging="709"/>
        <w:rPr>
          <w:rFonts w:ascii="HelveticaNeueLT Std Lt Cn" w:hAnsi="HelveticaNeueLT Std Lt Cn"/>
          <w:sz w:val="22"/>
          <w:szCs w:val="22"/>
        </w:rPr>
      </w:pPr>
      <w:proofErr w:type="spellStart"/>
      <w:r w:rsidRPr="002B1A67">
        <w:rPr>
          <w:rFonts w:ascii="HelveticaNeueLT Std Lt Cn" w:hAnsi="HelveticaNeueLT Std Lt Cn"/>
          <w:sz w:val="22"/>
          <w:szCs w:val="22"/>
        </w:rPr>
        <w:t>ACT:</w:t>
      </w:r>
      <w:hyperlink r:id="rId14" w:history="1">
        <w:r w:rsidR="00937DB0" w:rsidRPr="000C1F44">
          <w:rPr>
            <w:rStyle w:val="Hyperlink"/>
            <w:rFonts w:ascii="HelveticaNeueLT Std Lt Cn" w:hAnsi="HelveticaNeueLT Std Lt Cn"/>
            <w:sz w:val="22"/>
            <w:szCs w:val="22"/>
          </w:rPr>
          <w:t>www.ors.act.gov.au</w:t>
        </w:r>
        <w:proofErr w:type="spellEnd"/>
      </w:hyperlink>
      <w:r w:rsidRPr="002B1A67">
        <w:rPr>
          <w:rFonts w:ascii="HelveticaNeueLT Std Lt Cn" w:hAnsi="HelveticaNeueLT Std Lt Cn"/>
          <w:sz w:val="22"/>
          <w:szCs w:val="22"/>
        </w:rPr>
        <w:t xml:space="preserve"> </w:t>
      </w:r>
    </w:p>
    <w:p w14:paraId="570510BF" w14:textId="77777777" w:rsidR="0087280D" w:rsidRPr="002B1A67" w:rsidRDefault="0087280D" w:rsidP="005605D5">
      <w:pPr>
        <w:pStyle w:val="ListParagraph"/>
        <w:numPr>
          <w:ilvl w:val="2"/>
          <w:numId w:val="4"/>
        </w:numPr>
        <w:ind w:left="1560" w:hanging="709"/>
        <w:rPr>
          <w:rFonts w:ascii="HelveticaNeueLT Std Lt Cn" w:hAnsi="HelveticaNeueLT Std Lt Cn"/>
          <w:sz w:val="22"/>
          <w:szCs w:val="22"/>
        </w:rPr>
      </w:pPr>
      <w:r w:rsidRPr="002B1A67">
        <w:rPr>
          <w:rFonts w:ascii="HelveticaNeueLT Std Lt Cn" w:hAnsi="HelveticaNeueLT Std Lt Cn"/>
          <w:sz w:val="22"/>
          <w:szCs w:val="22"/>
        </w:rPr>
        <w:t>NSW:</w:t>
      </w:r>
      <w:r w:rsidRPr="002B1A67">
        <w:rPr>
          <w:rFonts w:ascii="HelveticaNeueLT Std Lt Cn" w:hAnsi="HelveticaNeueLT Std Lt Cn"/>
          <w:sz w:val="22"/>
          <w:szCs w:val="22"/>
        </w:rPr>
        <w:tab/>
      </w:r>
      <w:hyperlink r:id="rId15" w:history="1">
        <w:r w:rsidRPr="002B1A67">
          <w:rPr>
            <w:rFonts w:ascii="HelveticaNeueLT Std Lt Cn" w:hAnsi="HelveticaNeueLT Std Lt Cn"/>
            <w:sz w:val="22"/>
            <w:szCs w:val="22"/>
          </w:rPr>
          <w:t>www.olgr.nsw.gov.au</w:t>
        </w:r>
      </w:hyperlink>
      <w:r w:rsidRPr="002B1A67">
        <w:rPr>
          <w:rFonts w:ascii="HelveticaNeueLT Std Lt Cn" w:hAnsi="HelveticaNeueLT Std Lt Cn"/>
          <w:sz w:val="22"/>
          <w:szCs w:val="22"/>
        </w:rPr>
        <w:t xml:space="preserve"> </w:t>
      </w:r>
    </w:p>
    <w:p w14:paraId="78605416" w14:textId="77777777" w:rsidR="0087280D" w:rsidRPr="002B1A67" w:rsidRDefault="0087280D" w:rsidP="005605D5">
      <w:pPr>
        <w:pStyle w:val="ListParagraph"/>
        <w:numPr>
          <w:ilvl w:val="2"/>
          <w:numId w:val="4"/>
        </w:numPr>
        <w:ind w:left="1560" w:hanging="709"/>
        <w:rPr>
          <w:rFonts w:ascii="HelveticaNeueLT Std Lt Cn" w:hAnsi="HelveticaNeueLT Std Lt Cn"/>
          <w:sz w:val="22"/>
          <w:szCs w:val="22"/>
        </w:rPr>
      </w:pPr>
      <w:r w:rsidRPr="002B1A67">
        <w:rPr>
          <w:rFonts w:ascii="HelveticaNeueLT Std Lt Cn" w:hAnsi="HelveticaNeueLT Std Lt Cn"/>
          <w:sz w:val="22"/>
          <w:szCs w:val="22"/>
        </w:rPr>
        <w:t>NT:</w:t>
      </w:r>
      <w:r w:rsidRPr="002B1A67">
        <w:rPr>
          <w:rFonts w:ascii="HelveticaNeueLT Std Lt Cn" w:hAnsi="HelveticaNeueLT Std Lt Cn"/>
          <w:sz w:val="22"/>
          <w:szCs w:val="22"/>
        </w:rPr>
        <w:tab/>
        <w:t>no current website</w:t>
      </w:r>
    </w:p>
    <w:p w14:paraId="2286D4FE" w14:textId="77777777" w:rsidR="0087280D" w:rsidRPr="002B1A67" w:rsidRDefault="0087280D" w:rsidP="005605D5">
      <w:pPr>
        <w:pStyle w:val="ListParagraph"/>
        <w:numPr>
          <w:ilvl w:val="2"/>
          <w:numId w:val="4"/>
        </w:numPr>
        <w:ind w:left="1560" w:hanging="709"/>
        <w:rPr>
          <w:rFonts w:ascii="HelveticaNeueLT Std Lt Cn" w:hAnsi="HelveticaNeueLT Std Lt Cn"/>
          <w:sz w:val="22"/>
          <w:szCs w:val="22"/>
        </w:rPr>
      </w:pPr>
      <w:r w:rsidRPr="002B1A67">
        <w:rPr>
          <w:rFonts w:ascii="HelveticaNeueLT Std Lt Cn" w:hAnsi="HelveticaNeueLT Std Lt Cn"/>
          <w:sz w:val="22"/>
          <w:szCs w:val="22"/>
        </w:rPr>
        <w:lastRenderedPageBreak/>
        <w:t>Qld:</w:t>
      </w:r>
      <w:r w:rsidRPr="002B1A67">
        <w:rPr>
          <w:rFonts w:ascii="HelveticaNeueLT Std Lt Cn" w:hAnsi="HelveticaNeueLT Std Lt Cn"/>
          <w:sz w:val="22"/>
          <w:szCs w:val="22"/>
        </w:rPr>
        <w:tab/>
      </w:r>
      <w:hyperlink r:id="rId16" w:history="1">
        <w:r w:rsidRPr="002B1A67">
          <w:rPr>
            <w:rFonts w:ascii="HelveticaNeueLT Std Lt Cn" w:hAnsi="HelveticaNeueLT Std Lt Cn"/>
            <w:sz w:val="22"/>
            <w:szCs w:val="22"/>
          </w:rPr>
          <w:t>www.fairtrading.qld.gov.au</w:t>
        </w:r>
      </w:hyperlink>
      <w:r w:rsidRPr="002B1A67">
        <w:rPr>
          <w:rFonts w:ascii="HelveticaNeueLT Std Lt Cn" w:hAnsi="HelveticaNeueLT Std Lt Cn"/>
          <w:sz w:val="22"/>
          <w:szCs w:val="22"/>
        </w:rPr>
        <w:t xml:space="preserve"> </w:t>
      </w:r>
    </w:p>
    <w:p w14:paraId="29A5D7A3" w14:textId="77777777" w:rsidR="0087280D" w:rsidRPr="002B1A67" w:rsidRDefault="0087280D" w:rsidP="005605D5">
      <w:pPr>
        <w:pStyle w:val="ListParagraph"/>
        <w:numPr>
          <w:ilvl w:val="2"/>
          <w:numId w:val="4"/>
        </w:numPr>
        <w:ind w:left="1560" w:hanging="709"/>
        <w:rPr>
          <w:rFonts w:ascii="HelveticaNeueLT Std Lt Cn" w:hAnsi="HelveticaNeueLT Std Lt Cn"/>
          <w:sz w:val="22"/>
          <w:szCs w:val="22"/>
        </w:rPr>
      </w:pPr>
      <w:r w:rsidRPr="002B1A67">
        <w:rPr>
          <w:rFonts w:ascii="HelveticaNeueLT Std Lt Cn" w:hAnsi="HelveticaNeueLT Std Lt Cn"/>
          <w:sz w:val="22"/>
          <w:szCs w:val="22"/>
        </w:rPr>
        <w:t>SA:</w:t>
      </w:r>
      <w:r w:rsidRPr="002B1A67">
        <w:rPr>
          <w:rFonts w:ascii="HelveticaNeueLT Std Lt Cn" w:hAnsi="HelveticaNeueLT Std Lt Cn"/>
          <w:sz w:val="22"/>
          <w:szCs w:val="22"/>
        </w:rPr>
        <w:tab/>
      </w:r>
      <w:hyperlink r:id="rId17" w:history="1">
        <w:r w:rsidRPr="002B1A67">
          <w:rPr>
            <w:rFonts w:ascii="HelveticaNeueLT Std Lt Cn" w:hAnsi="HelveticaNeueLT Std Lt Cn"/>
            <w:sz w:val="22"/>
            <w:szCs w:val="22"/>
          </w:rPr>
          <w:t>www.olgc.sa.gov.au</w:t>
        </w:r>
      </w:hyperlink>
      <w:r w:rsidRPr="002B1A67">
        <w:rPr>
          <w:rFonts w:ascii="HelveticaNeueLT Std Lt Cn" w:hAnsi="HelveticaNeueLT Std Lt Cn"/>
          <w:sz w:val="22"/>
          <w:szCs w:val="22"/>
        </w:rPr>
        <w:t xml:space="preserve"> (see ‘Lottery’, then ‘Collections for Charitable Purposes’)</w:t>
      </w:r>
    </w:p>
    <w:p w14:paraId="5A4E4701" w14:textId="77777777" w:rsidR="0087280D" w:rsidRPr="002B1A67" w:rsidRDefault="0087280D" w:rsidP="005605D5">
      <w:pPr>
        <w:pStyle w:val="ListParagraph"/>
        <w:numPr>
          <w:ilvl w:val="2"/>
          <w:numId w:val="4"/>
        </w:numPr>
        <w:ind w:left="1560" w:hanging="709"/>
        <w:rPr>
          <w:rFonts w:ascii="HelveticaNeueLT Std Lt Cn" w:hAnsi="HelveticaNeueLT Std Lt Cn"/>
          <w:sz w:val="22"/>
          <w:szCs w:val="22"/>
        </w:rPr>
      </w:pPr>
      <w:proofErr w:type="spellStart"/>
      <w:r w:rsidRPr="002B1A67">
        <w:rPr>
          <w:rFonts w:ascii="HelveticaNeueLT Std Lt Cn" w:hAnsi="HelveticaNeueLT Std Lt Cn"/>
          <w:sz w:val="22"/>
          <w:szCs w:val="22"/>
        </w:rPr>
        <w:t>Tas</w:t>
      </w:r>
      <w:proofErr w:type="spellEnd"/>
      <w:r w:rsidRPr="002B1A67">
        <w:rPr>
          <w:rFonts w:ascii="HelveticaNeueLT Std Lt Cn" w:hAnsi="HelveticaNeueLT Std Lt Cn"/>
          <w:sz w:val="22"/>
          <w:szCs w:val="22"/>
        </w:rPr>
        <w:t>:</w:t>
      </w:r>
      <w:r w:rsidRPr="002B1A67">
        <w:rPr>
          <w:rFonts w:ascii="HelveticaNeueLT Std Lt Cn" w:hAnsi="HelveticaNeueLT Std Lt Cn"/>
          <w:sz w:val="22"/>
          <w:szCs w:val="22"/>
        </w:rPr>
        <w:tab/>
      </w:r>
      <w:hyperlink r:id="rId18" w:history="1">
        <w:r w:rsidRPr="002B1A67">
          <w:rPr>
            <w:rFonts w:ascii="HelveticaNeueLT Std Lt Cn" w:hAnsi="HelveticaNeueLT Std Lt Cn"/>
            <w:sz w:val="22"/>
            <w:szCs w:val="22"/>
          </w:rPr>
          <w:t>www.consumer.tas.gov.au/business_affairs/charities</w:t>
        </w:r>
      </w:hyperlink>
      <w:r w:rsidRPr="002B1A67">
        <w:rPr>
          <w:rFonts w:ascii="HelveticaNeueLT Std Lt Cn" w:hAnsi="HelveticaNeueLT Std Lt Cn"/>
          <w:sz w:val="22"/>
          <w:szCs w:val="22"/>
        </w:rPr>
        <w:t xml:space="preserve">  </w:t>
      </w:r>
    </w:p>
    <w:p w14:paraId="0806D373" w14:textId="77777777" w:rsidR="0087280D" w:rsidRPr="002B1A67" w:rsidRDefault="0087280D" w:rsidP="005605D5">
      <w:pPr>
        <w:pStyle w:val="ListParagraph"/>
        <w:numPr>
          <w:ilvl w:val="2"/>
          <w:numId w:val="4"/>
        </w:numPr>
        <w:ind w:left="1560" w:hanging="709"/>
        <w:rPr>
          <w:rFonts w:ascii="HelveticaNeueLT Std Lt Cn" w:hAnsi="HelveticaNeueLT Std Lt Cn"/>
          <w:sz w:val="22"/>
          <w:szCs w:val="22"/>
        </w:rPr>
      </w:pPr>
      <w:r w:rsidRPr="002B1A67">
        <w:rPr>
          <w:rFonts w:ascii="HelveticaNeueLT Std Lt Cn" w:hAnsi="HelveticaNeueLT Std Lt Cn"/>
          <w:sz w:val="22"/>
          <w:szCs w:val="22"/>
        </w:rPr>
        <w:t>Vic:</w:t>
      </w:r>
      <w:r w:rsidRPr="002B1A67">
        <w:rPr>
          <w:rFonts w:ascii="HelveticaNeueLT Std Lt Cn" w:hAnsi="HelveticaNeueLT Std Lt Cn"/>
          <w:sz w:val="22"/>
          <w:szCs w:val="22"/>
        </w:rPr>
        <w:tab/>
      </w:r>
      <w:hyperlink r:id="rId19" w:history="1">
        <w:r w:rsidRPr="002B1A67">
          <w:rPr>
            <w:rFonts w:ascii="HelveticaNeueLT Std Lt Cn" w:hAnsi="HelveticaNeueLT Std Lt Cn"/>
            <w:sz w:val="22"/>
            <w:szCs w:val="22"/>
          </w:rPr>
          <w:t>www.consumer.vic.gov.au</w:t>
        </w:r>
      </w:hyperlink>
      <w:r w:rsidRPr="002B1A67">
        <w:rPr>
          <w:rFonts w:ascii="HelveticaNeueLT Std Lt Cn" w:hAnsi="HelveticaNeueLT Std Lt Cn"/>
          <w:sz w:val="22"/>
          <w:szCs w:val="22"/>
        </w:rPr>
        <w:t xml:space="preserve"> </w:t>
      </w:r>
    </w:p>
    <w:p w14:paraId="08EA8D57" w14:textId="77777777" w:rsidR="0087280D" w:rsidRPr="002B1A67" w:rsidRDefault="0087280D" w:rsidP="005605D5">
      <w:pPr>
        <w:pStyle w:val="ListParagraph"/>
        <w:numPr>
          <w:ilvl w:val="2"/>
          <w:numId w:val="4"/>
        </w:numPr>
        <w:ind w:left="1560" w:hanging="709"/>
        <w:rPr>
          <w:rFonts w:ascii="HelveticaNeueLT Std Lt Cn" w:hAnsi="HelveticaNeueLT Std Lt Cn"/>
          <w:sz w:val="22"/>
          <w:szCs w:val="22"/>
        </w:rPr>
      </w:pPr>
      <w:r w:rsidRPr="002B1A67">
        <w:rPr>
          <w:rFonts w:ascii="HelveticaNeueLT Std Lt Cn" w:hAnsi="HelveticaNeueLT Std Lt Cn"/>
          <w:sz w:val="22"/>
          <w:szCs w:val="22"/>
        </w:rPr>
        <w:t>WA:</w:t>
      </w:r>
      <w:r w:rsidRPr="002B1A67">
        <w:rPr>
          <w:rFonts w:ascii="HelveticaNeueLT Std Lt Cn" w:hAnsi="HelveticaNeueLT Std Lt Cn"/>
          <w:sz w:val="22"/>
          <w:szCs w:val="22"/>
        </w:rPr>
        <w:tab/>
      </w:r>
      <w:hyperlink r:id="rId20" w:history="1">
        <w:r w:rsidRPr="002B1A67">
          <w:rPr>
            <w:rFonts w:ascii="HelveticaNeueLT Std Lt Cn" w:hAnsi="HelveticaNeueLT Std Lt Cn"/>
            <w:sz w:val="22"/>
            <w:szCs w:val="22"/>
          </w:rPr>
          <w:t>www.docep.wa.gov.au/charities</w:t>
        </w:r>
      </w:hyperlink>
      <w:r w:rsidRPr="002B1A67">
        <w:rPr>
          <w:rFonts w:ascii="HelveticaNeueLT Std Lt Cn" w:hAnsi="HelveticaNeueLT Std Lt Cn"/>
          <w:sz w:val="22"/>
          <w:szCs w:val="22"/>
        </w:rPr>
        <w:t xml:space="preserve"> </w:t>
      </w:r>
    </w:p>
    <w:p w14:paraId="293CFCAD" w14:textId="2A717522" w:rsidR="0087280D" w:rsidRPr="002B1A67" w:rsidRDefault="0087280D" w:rsidP="005605D5">
      <w:pPr>
        <w:pStyle w:val="ListParagraph"/>
        <w:numPr>
          <w:ilvl w:val="2"/>
          <w:numId w:val="4"/>
        </w:numPr>
        <w:ind w:left="1560" w:hanging="709"/>
        <w:rPr>
          <w:rFonts w:ascii="HelveticaNeueLT Std Lt Cn" w:hAnsi="HelveticaNeueLT Std Lt Cn"/>
          <w:sz w:val="22"/>
          <w:szCs w:val="22"/>
        </w:rPr>
      </w:pPr>
      <w:r w:rsidRPr="002B1A67">
        <w:rPr>
          <w:rFonts w:ascii="HelveticaNeueLT Std Lt Cn" w:hAnsi="HelveticaNeueLT Std Lt Cn"/>
          <w:sz w:val="22"/>
          <w:szCs w:val="22"/>
        </w:rPr>
        <w:t>Australian Taxation Office:</w:t>
      </w:r>
      <w:r w:rsidR="005605D5" w:rsidRPr="002B1A67">
        <w:rPr>
          <w:rFonts w:ascii="HelveticaNeueLT Std Lt Cn" w:hAnsi="HelveticaNeueLT Std Lt Cn"/>
          <w:sz w:val="22"/>
          <w:szCs w:val="22"/>
        </w:rPr>
        <w:t xml:space="preserve"> </w:t>
      </w:r>
      <w:hyperlink r:id="rId21" w:history="1">
        <w:r w:rsidRPr="002B1A67">
          <w:rPr>
            <w:rFonts w:ascii="HelveticaNeueLT Std Lt Cn" w:hAnsi="HelveticaNeueLT Std Lt Cn"/>
            <w:sz w:val="22"/>
            <w:szCs w:val="22"/>
          </w:rPr>
          <w:t>www.ato.gov.au/nonprofit/</w:t>
        </w:r>
      </w:hyperlink>
    </w:p>
    <w:p w14:paraId="23B649EC" w14:textId="77777777" w:rsidR="0087280D" w:rsidRPr="002B1A67" w:rsidRDefault="0087280D" w:rsidP="0087280D">
      <w:pPr>
        <w:autoSpaceDE w:val="0"/>
        <w:autoSpaceDN w:val="0"/>
        <w:adjustRightInd w:val="0"/>
        <w:rPr>
          <w:rFonts w:ascii="HelveticaNeueLT Std Lt Cn" w:hAnsi="HelveticaNeueLT Std Lt Cn" w:cs="HelveticaNeue-Light"/>
          <w:color w:val="000000"/>
          <w:sz w:val="22"/>
          <w:szCs w:val="22"/>
        </w:rPr>
      </w:pPr>
    </w:p>
    <w:p w14:paraId="233EAABE" w14:textId="4A7DE3C6" w:rsidR="0087280D" w:rsidRPr="002B1A67" w:rsidRDefault="0087280D" w:rsidP="00614009">
      <w:pPr>
        <w:autoSpaceDE w:val="0"/>
        <w:autoSpaceDN w:val="0"/>
        <w:adjustRightInd w:val="0"/>
        <w:rPr>
          <w:rStyle w:val="Hyperlink"/>
          <w:rFonts w:ascii="HelveticaNeueLT Std Lt Cn" w:hAnsi="HelveticaNeueLT Std Lt Cn" w:cs="Arial"/>
          <w:bCs/>
          <w:sz w:val="22"/>
          <w:szCs w:val="22"/>
        </w:rPr>
      </w:pPr>
      <w:r w:rsidRPr="002B1A67">
        <w:rPr>
          <w:rFonts w:ascii="HelveticaNeueLT Std Lt Cn" w:hAnsi="HelveticaNeueLT Std Lt Cn"/>
          <w:sz w:val="22"/>
          <w:szCs w:val="22"/>
        </w:rPr>
        <w:t>T</w:t>
      </w:r>
      <w:r w:rsidRPr="002B1A67">
        <w:rPr>
          <w:rFonts w:ascii="HelveticaNeueLT Std Lt Cn" w:hAnsi="HelveticaNeueLT Std Lt Cn" w:cs="HelveticaNeue-Light"/>
          <w:color w:val="000000"/>
          <w:sz w:val="22"/>
          <w:szCs w:val="22"/>
        </w:rPr>
        <w:t xml:space="preserve">hank you for choosing </w:t>
      </w:r>
      <w:r w:rsidR="00614009">
        <w:rPr>
          <w:rFonts w:ascii="HelveticaNeueLT Std Lt Cn" w:hAnsi="HelveticaNeueLT Std Lt Cn" w:cs="HelveticaNeue-Light"/>
          <w:color w:val="000000"/>
          <w:sz w:val="22"/>
          <w:szCs w:val="22"/>
        </w:rPr>
        <w:t xml:space="preserve">The 10,000 Toes Campaign </w:t>
      </w:r>
      <w:r w:rsidRPr="002B1A67">
        <w:rPr>
          <w:rFonts w:ascii="HelveticaNeueLT Std Lt Cn" w:hAnsi="HelveticaNeueLT Std Lt Cn" w:cs="HelveticaNeue-Light"/>
          <w:color w:val="000000"/>
          <w:sz w:val="22"/>
          <w:szCs w:val="22"/>
        </w:rPr>
        <w:t xml:space="preserve">as the beneficiary of your fundraising activities. For more information about running your fundraising activity contact </w:t>
      </w:r>
      <w:r w:rsidR="00514757">
        <w:rPr>
          <w:rFonts w:ascii="Helvetica" w:hAnsi="Helvetica"/>
          <w:noProof/>
          <w:sz w:val="18"/>
          <w:szCs w:val="18"/>
        </w:rPr>
        <w:t>+61 2 98473367</w:t>
      </w:r>
      <w:proofErr w:type="gramStart"/>
      <w:r w:rsidR="00514757">
        <w:rPr>
          <w:rFonts w:ascii="Helvetica" w:hAnsi="Helvetica"/>
          <w:noProof/>
          <w:sz w:val="18"/>
          <w:szCs w:val="18"/>
        </w:rPr>
        <w:t> </w:t>
      </w:r>
      <w:r w:rsidR="00937DB0">
        <w:rPr>
          <w:rFonts w:ascii="HelveticaNeueLT Std Lt Cn" w:hAnsi="HelveticaNeueLT Std Lt Cn"/>
          <w:sz w:val="22"/>
        </w:rPr>
        <w:t xml:space="preserve"> or</w:t>
      </w:r>
      <w:proofErr w:type="gramEnd"/>
      <w:r w:rsidR="00937DB0">
        <w:rPr>
          <w:rFonts w:ascii="HelveticaNeueLT Std Lt Cn" w:hAnsi="HelveticaNeueLT Std Lt Cn"/>
          <w:sz w:val="22"/>
        </w:rPr>
        <w:t xml:space="preserve"> email </w:t>
      </w:r>
      <w:r w:rsidR="00514757" w:rsidRPr="00514757">
        <w:rPr>
          <w:rFonts w:ascii="HelveticaNeueLT Std Lt Cn" w:hAnsi="HelveticaNeueLT Std Lt Cn"/>
          <w:sz w:val="22"/>
        </w:rPr>
        <w:t>pam@10000toes</w:t>
      </w:r>
      <w:r w:rsidR="00514757">
        <w:rPr>
          <w:rFonts w:ascii="HelveticaNeueLT Std Lt Cn" w:hAnsi="HelveticaNeueLT Std Lt Cn"/>
          <w:sz w:val="22"/>
        </w:rPr>
        <w:t>.com</w:t>
      </w:r>
    </w:p>
    <w:p w14:paraId="362903DB" w14:textId="77777777" w:rsidR="0087280D" w:rsidRPr="002B1A67" w:rsidRDefault="0087280D" w:rsidP="0087280D">
      <w:pPr>
        <w:autoSpaceDE w:val="0"/>
        <w:autoSpaceDN w:val="0"/>
        <w:adjustRightInd w:val="0"/>
        <w:rPr>
          <w:rStyle w:val="Hyperlink"/>
          <w:rFonts w:ascii="HelveticaNeueLT Std Lt Cn" w:hAnsi="HelveticaNeueLT Std Lt Cn" w:cs="Arial"/>
          <w:bCs/>
          <w:sz w:val="22"/>
          <w:szCs w:val="22"/>
        </w:rPr>
      </w:pPr>
    </w:p>
    <w:p w14:paraId="5E85B150" w14:textId="77777777" w:rsidR="0087280D" w:rsidRPr="002B1A67" w:rsidRDefault="0087280D" w:rsidP="0087280D">
      <w:pPr>
        <w:pStyle w:val="Heading1"/>
        <w:rPr>
          <w:rFonts w:ascii="HelveticaNeueLT Std Lt Cn" w:hAnsi="HelveticaNeueLT Std Lt Cn"/>
          <w:color w:val="auto"/>
        </w:rPr>
      </w:pPr>
      <w:r w:rsidRPr="002B1A67">
        <w:rPr>
          <w:rFonts w:ascii="HelveticaNeueLT Std Lt Cn" w:hAnsi="HelveticaNeueLT Std Lt Cn"/>
          <w:color w:val="auto"/>
        </w:rPr>
        <w:t>FUNDRAISER Declaration</w:t>
      </w:r>
    </w:p>
    <w:p w14:paraId="40C4495D" w14:textId="585FD0EB" w:rsidR="0087280D" w:rsidRPr="002B1A67" w:rsidRDefault="0087280D" w:rsidP="0087280D">
      <w:pPr>
        <w:autoSpaceDE w:val="0"/>
        <w:autoSpaceDN w:val="0"/>
        <w:adjustRightInd w:val="0"/>
        <w:rPr>
          <w:rFonts w:ascii="HelveticaNeueLT Std Lt Cn" w:hAnsi="HelveticaNeueLT Std Lt Cn" w:cs="HelveticaNeue-Light"/>
          <w:color w:val="000000"/>
          <w:sz w:val="22"/>
          <w:szCs w:val="22"/>
        </w:rPr>
      </w:pPr>
      <w:r w:rsidRPr="002B1A67">
        <w:rPr>
          <w:rFonts w:ascii="HelveticaNeueLT Std Lt Cn" w:hAnsi="HelveticaNeueLT Std Lt Cn" w:cs="HelveticaNeue-Light"/>
          <w:color w:val="000000"/>
          <w:sz w:val="22"/>
          <w:szCs w:val="22"/>
        </w:rPr>
        <w:t xml:space="preserve">As an organiser of fundraising activities raising funds for </w:t>
      </w:r>
      <w:r w:rsidR="00937DB0">
        <w:rPr>
          <w:rFonts w:ascii="HelveticaNeueLT Std Lt Cn" w:hAnsi="HelveticaNeueLT Std Lt Cn"/>
          <w:sz w:val="22"/>
        </w:rPr>
        <w:t>The 10,000 Toes Campaign</w:t>
      </w:r>
      <w:r w:rsidR="00937DB0">
        <w:rPr>
          <w:rFonts w:ascii="HelveticaNeueLT Std Lt Cn" w:hAnsi="HelveticaNeueLT Std Lt Cn" w:cs="HelveticaNeue-Light"/>
          <w:color w:val="000000"/>
          <w:sz w:val="22"/>
          <w:szCs w:val="22"/>
        </w:rPr>
        <w:t xml:space="preserve">, I </w:t>
      </w:r>
      <w:r w:rsidRPr="002B1A67">
        <w:rPr>
          <w:rFonts w:ascii="HelveticaNeueLT Std Lt Cn" w:hAnsi="HelveticaNeueLT Std Lt Cn" w:cs="HelveticaNeue-Light"/>
          <w:color w:val="000000"/>
          <w:sz w:val="22"/>
          <w:szCs w:val="22"/>
        </w:rPr>
        <w:t>,____________________</w:t>
      </w:r>
      <w:r w:rsidR="005605D5" w:rsidRPr="002B1A67">
        <w:rPr>
          <w:rFonts w:ascii="HelveticaNeueLT Std Lt Cn" w:hAnsi="HelveticaNeueLT Std Lt Cn" w:cs="HelveticaNeue-Light"/>
          <w:color w:val="000000"/>
          <w:sz w:val="22"/>
          <w:szCs w:val="22"/>
        </w:rPr>
        <w:t>_</w:t>
      </w:r>
      <w:r w:rsidRPr="002B1A67">
        <w:rPr>
          <w:rFonts w:ascii="HelveticaNeueLT Std Lt Cn" w:hAnsi="HelveticaNeueLT Std Lt Cn" w:cs="HelveticaNeue-Light"/>
          <w:color w:val="000000"/>
          <w:sz w:val="22"/>
          <w:szCs w:val="22"/>
        </w:rPr>
        <w:t>, signed below, declare that I have read and understand</w:t>
      </w:r>
      <w:r w:rsidR="00255FE6" w:rsidRPr="002B1A67">
        <w:rPr>
          <w:rFonts w:ascii="HelveticaNeueLT Std Lt Cn" w:hAnsi="HelveticaNeueLT Std Lt Cn" w:cs="HelveticaNeue-Light"/>
          <w:color w:val="000000"/>
          <w:sz w:val="22"/>
          <w:szCs w:val="22"/>
        </w:rPr>
        <w:t xml:space="preserve"> </w:t>
      </w:r>
      <w:r w:rsidRPr="002B1A67">
        <w:rPr>
          <w:rFonts w:ascii="HelveticaNeueLT Std Lt Cn" w:hAnsi="HelveticaNeueLT Std Lt Cn" w:cs="HelveticaNeue-Light"/>
          <w:color w:val="000000"/>
          <w:sz w:val="22"/>
          <w:szCs w:val="22"/>
        </w:rPr>
        <w:t xml:space="preserve">Fundraising Guidelines for Third-Party Individuals, Groups or Organisations and will ensure that all fundraising activities carried out </w:t>
      </w:r>
      <w:r w:rsidR="00986370" w:rsidRPr="002B1A67">
        <w:rPr>
          <w:rFonts w:ascii="HelveticaNeueLT Std Lt Cn" w:hAnsi="HelveticaNeueLT Std Lt Cn" w:cs="HelveticaNeue-Light"/>
          <w:color w:val="000000"/>
          <w:sz w:val="22"/>
          <w:szCs w:val="22"/>
        </w:rPr>
        <w:t xml:space="preserve">by me </w:t>
      </w:r>
      <w:r w:rsidRPr="002B1A67">
        <w:rPr>
          <w:rFonts w:ascii="HelveticaNeueLT Std Lt Cn" w:hAnsi="HelveticaNeueLT Std Lt Cn" w:cs="HelveticaNeue-Light"/>
          <w:color w:val="000000"/>
          <w:sz w:val="22"/>
          <w:szCs w:val="22"/>
        </w:rPr>
        <w:t>will adhere to them.</w:t>
      </w:r>
    </w:p>
    <w:p w14:paraId="453F3DD7" w14:textId="77777777" w:rsidR="0087280D" w:rsidRPr="002B1A67" w:rsidRDefault="0087280D" w:rsidP="0087280D">
      <w:pPr>
        <w:autoSpaceDE w:val="0"/>
        <w:autoSpaceDN w:val="0"/>
        <w:adjustRightInd w:val="0"/>
        <w:rPr>
          <w:rFonts w:ascii="HelveticaNeueLT Std Lt Cn" w:hAnsi="HelveticaNeueLT Std Lt Cn" w:cs="HelveticaNeue-Light"/>
          <w:color w:val="000000"/>
          <w:sz w:val="22"/>
          <w:szCs w:val="22"/>
        </w:rPr>
      </w:pPr>
    </w:p>
    <w:p w14:paraId="26343EC5" w14:textId="77777777" w:rsidR="0087280D" w:rsidRPr="002B1A67" w:rsidRDefault="0087280D" w:rsidP="0087280D">
      <w:pPr>
        <w:autoSpaceDE w:val="0"/>
        <w:autoSpaceDN w:val="0"/>
        <w:adjustRightInd w:val="0"/>
        <w:rPr>
          <w:rFonts w:ascii="HelveticaNeueLT Std Lt Cn" w:hAnsi="HelveticaNeueLT Std Lt Cn" w:cs="HelveticaNeue-Light"/>
          <w:color w:val="000000"/>
          <w:sz w:val="22"/>
          <w:szCs w:val="22"/>
        </w:rPr>
      </w:pPr>
    </w:p>
    <w:p w14:paraId="3D58C0FE" w14:textId="77777777" w:rsidR="0087280D" w:rsidRPr="002B1A67" w:rsidRDefault="0087280D" w:rsidP="0087280D">
      <w:pPr>
        <w:autoSpaceDE w:val="0"/>
        <w:autoSpaceDN w:val="0"/>
        <w:adjustRightInd w:val="0"/>
        <w:rPr>
          <w:rFonts w:ascii="HelveticaNeueLT Std Lt Cn" w:hAnsi="HelveticaNeueLT Std Lt Cn" w:cs="HelveticaNeue-Light"/>
          <w:color w:val="000000"/>
          <w:sz w:val="22"/>
          <w:szCs w:val="22"/>
        </w:rPr>
      </w:pPr>
      <w:r w:rsidRPr="002B1A67">
        <w:rPr>
          <w:rFonts w:ascii="HelveticaNeueLT Std Lt Cn" w:hAnsi="HelveticaNeueLT Std Lt Cn" w:cs="HelveticaNeue-Light"/>
          <w:color w:val="000000"/>
          <w:sz w:val="22"/>
          <w:szCs w:val="22"/>
        </w:rPr>
        <w:t>____________________________________</w:t>
      </w:r>
      <w:r w:rsidRPr="002B1A67">
        <w:rPr>
          <w:rFonts w:ascii="HelveticaNeueLT Std Lt Cn" w:hAnsi="HelveticaNeueLT Std Lt Cn" w:cs="HelveticaNeue-Light"/>
          <w:color w:val="000000"/>
          <w:sz w:val="22"/>
          <w:szCs w:val="22"/>
        </w:rPr>
        <w:tab/>
      </w:r>
      <w:r w:rsidRPr="002B1A67">
        <w:rPr>
          <w:rFonts w:ascii="HelveticaNeueLT Std Lt Cn" w:hAnsi="HelveticaNeueLT Std Lt Cn" w:cs="HelveticaNeue-Light"/>
          <w:color w:val="000000"/>
          <w:sz w:val="22"/>
          <w:szCs w:val="22"/>
        </w:rPr>
        <w:tab/>
        <w:t>___________/___________/___________</w:t>
      </w:r>
    </w:p>
    <w:p w14:paraId="10F0974F" w14:textId="77777777" w:rsidR="0087280D" w:rsidRPr="002B1A67" w:rsidRDefault="0087280D" w:rsidP="0087280D">
      <w:pPr>
        <w:autoSpaceDE w:val="0"/>
        <w:autoSpaceDN w:val="0"/>
        <w:adjustRightInd w:val="0"/>
        <w:rPr>
          <w:rFonts w:ascii="HelveticaNeueLT Std Lt Cn" w:hAnsi="HelveticaNeueLT Std Lt Cn" w:cs="HelveticaNeue-Light"/>
          <w:color w:val="000000"/>
          <w:sz w:val="22"/>
          <w:szCs w:val="22"/>
        </w:rPr>
      </w:pPr>
      <w:r w:rsidRPr="002B1A67">
        <w:rPr>
          <w:rFonts w:ascii="HelveticaNeueLT Std Lt Cn" w:hAnsi="HelveticaNeueLT Std Lt Cn" w:cs="HelveticaNeue-Light"/>
          <w:color w:val="000000"/>
          <w:sz w:val="22"/>
          <w:szCs w:val="22"/>
        </w:rPr>
        <w:tab/>
      </w:r>
      <w:r w:rsidRPr="002B1A67">
        <w:rPr>
          <w:rFonts w:ascii="HelveticaNeueLT Std Lt Cn" w:hAnsi="HelveticaNeueLT Std Lt Cn" w:cs="HelveticaNeue-Light"/>
          <w:color w:val="000000"/>
          <w:sz w:val="22"/>
          <w:szCs w:val="22"/>
        </w:rPr>
        <w:tab/>
        <w:t>Signature</w:t>
      </w:r>
      <w:r w:rsidRPr="002B1A67">
        <w:rPr>
          <w:rFonts w:ascii="HelveticaNeueLT Std Lt Cn" w:hAnsi="HelveticaNeueLT Std Lt Cn" w:cs="HelveticaNeue-Light"/>
          <w:color w:val="000000"/>
          <w:sz w:val="22"/>
          <w:szCs w:val="22"/>
        </w:rPr>
        <w:tab/>
      </w:r>
      <w:r w:rsidRPr="002B1A67">
        <w:rPr>
          <w:rFonts w:ascii="HelveticaNeueLT Std Lt Cn" w:hAnsi="HelveticaNeueLT Std Lt Cn" w:cs="HelveticaNeue-Light"/>
          <w:color w:val="000000"/>
          <w:sz w:val="22"/>
          <w:szCs w:val="22"/>
        </w:rPr>
        <w:tab/>
      </w:r>
      <w:r w:rsidRPr="002B1A67">
        <w:rPr>
          <w:rFonts w:ascii="HelveticaNeueLT Std Lt Cn" w:hAnsi="HelveticaNeueLT Std Lt Cn" w:cs="HelveticaNeue-Light"/>
          <w:color w:val="000000"/>
          <w:sz w:val="22"/>
          <w:szCs w:val="22"/>
        </w:rPr>
        <w:tab/>
      </w:r>
      <w:r w:rsidRPr="002B1A67">
        <w:rPr>
          <w:rFonts w:ascii="HelveticaNeueLT Std Lt Cn" w:hAnsi="HelveticaNeueLT Std Lt Cn" w:cs="HelveticaNeue-Light"/>
          <w:color w:val="000000"/>
          <w:sz w:val="22"/>
          <w:szCs w:val="22"/>
        </w:rPr>
        <w:tab/>
      </w:r>
      <w:r w:rsidRPr="002B1A67">
        <w:rPr>
          <w:rFonts w:ascii="HelveticaNeueLT Std Lt Cn" w:hAnsi="HelveticaNeueLT Std Lt Cn" w:cs="HelveticaNeue-Light"/>
          <w:color w:val="000000"/>
          <w:sz w:val="22"/>
          <w:szCs w:val="22"/>
        </w:rPr>
        <w:tab/>
      </w:r>
      <w:r w:rsidRPr="002B1A67">
        <w:rPr>
          <w:rFonts w:ascii="HelveticaNeueLT Std Lt Cn" w:hAnsi="HelveticaNeueLT Std Lt Cn" w:cs="HelveticaNeue-Light"/>
          <w:color w:val="000000"/>
          <w:sz w:val="22"/>
          <w:szCs w:val="22"/>
        </w:rPr>
        <w:tab/>
      </w:r>
      <w:r w:rsidRPr="002B1A67">
        <w:rPr>
          <w:rFonts w:ascii="HelveticaNeueLT Std Lt Cn" w:hAnsi="HelveticaNeueLT Std Lt Cn" w:cs="HelveticaNeue-Light"/>
          <w:color w:val="000000"/>
          <w:sz w:val="22"/>
          <w:szCs w:val="22"/>
        </w:rPr>
        <w:tab/>
        <w:t xml:space="preserve">    Date</w:t>
      </w:r>
    </w:p>
    <w:p w14:paraId="78E96CAA" w14:textId="77777777" w:rsidR="0087280D" w:rsidRPr="002B1A67" w:rsidRDefault="0087280D" w:rsidP="0087280D">
      <w:pPr>
        <w:autoSpaceDE w:val="0"/>
        <w:autoSpaceDN w:val="0"/>
        <w:adjustRightInd w:val="0"/>
        <w:rPr>
          <w:rFonts w:ascii="HelveticaNeueLT Std Lt Cn" w:hAnsi="HelveticaNeueLT Std Lt Cn" w:cs="HelveticaNeue-Light"/>
        </w:rPr>
      </w:pPr>
    </w:p>
    <w:sectPr w:rsidR="0087280D" w:rsidRPr="002B1A67" w:rsidSect="0096512F">
      <w:headerReference w:type="default" r:id="rId22"/>
      <w:footerReference w:type="default" r:id="rId23"/>
      <w:pgSz w:w="12240" w:h="15840"/>
      <w:pgMar w:top="1276" w:right="1440" w:bottom="1440" w:left="127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AC9EF" w14:textId="77777777" w:rsidR="00CC5717" w:rsidRDefault="00CC5717">
      <w:r>
        <w:separator/>
      </w:r>
    </w:p>
  </w:endnote>
  <w:endnote w:type="continuationSeparator" w:id="0">
    <w:p w14:paraId="0C8E389D" w14:textId="77777777" w:rsidR="00CC5717" w:rsidRDefault="00CC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LT Std Lt Cn">
    <w:altName w:val="Arial Narrow"/>
    <w:panose1 w:val="00000000000000000000"/>
    <w:charset w:val="00"/>
    <w:family w:val="swiss"/>
    <w:notTrueType/>
    <w:pitch w:val="variable"/>
    <w:sig w:usb0="00000003" w:usb1="4000204A"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544A" w14:textId="2C69D7A9" w:rsidR="002275EB" w:rsidRDefault="002275EB" w:rsidP="00B950B2">
    <w:pPr>
      <w:pStyle w:val="Footer"/>
      <w:tabs>
        <w:tab w:val="left" w:pos="5103"/>
        <w:tab w:val="left" w:pos="7371"/>
      </w:tabs>
      <w:spacing w:after="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5EF12" w14:textId="77777777" w:rsidR="00CC5717" w:rsidRDefault="00CC5717">
      <w:r>
        <w:separator/>
      </w:r>
    </w:p>
  </w:footnote>
  <w:footnote w:type="continuationSeparator" w:id="0">
    <w:p w14:paraId="722F4386" w14:textId="77777777" w:rsidR="00CC5717" w:rsidRDefault="00CC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A76A4" w14:textId="77777777" w:rsidR="002275EB" w:rsidRDefault="002275EB" w:rsidP="00C234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4FE8"/>
    <w:multiLevelType w:val="hybridMultilevel"/>
    <w:tmpl w:val="72B2B4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79B019F"/>
    <w:multiLevelType w:val="hybridMultilevel"/>
    <w:tmpl w:val="F30CC840"/>
    <w:lvl w:ilvl="0" w:tplc="DC4E4316">
      <w:numFmt w:val="bullet"/>
      <w:lvlText w:val="-"/>
      <w:lvlJc w:val="left"/>
      <w:pPr>
        <w:ind w:left="408" w:hanging="360"/>
      </w:pPr>
      <w:rPr>
        <w:rFonts w:ascii="Arial" w:eastAsia="Times New Roman" w:hAnsi="Arial" w:cs="Aria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 w15:restartNumberingAfterBreak="0">
    <w:nsid w:val="37AC7B99"/>
    <w:multiLevelType w:val="hybridMultilevel"/>
    <w:tmpl w:val="F08E1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5220E4"/>
    <w:multiLevelType w:val="multilevel"/>
    <w:tmpl w:val="257C624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2D1C42"/>
    <w:multiLevelType w:val="hybridMultilevel"/>
    <w:tmpl w:val="86CCA2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6A6744FD"/>
    <w:multiLevelType w:val="hybridMultilevel"/>
    <w:tmpl w:val="11A2DF20"/>
    <w:lvl w:ilvl="0" w:tplc="FF7C06A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DA1F11"/>
    <w:multiLevelType w:val="hybridMultilevel"/>
    <w:tmpl w:val="072C5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3E5E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6"/>
  </w:num>
  <w:num w:numId="4">
    <w:abstractNumId w:val="7"/>
  </w:num>
  <w:num w:numId="5">
    <w:abstractNumId w:val="3"/>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0D"/>
    <w:rsid w:val="00040732"/>
    <w:rsid w:val="00041A86"/>
    <w:rsid w:val="00056557"/>
    <w:rsid w:val="00064072"/>
    <w:rsid w:val="00094FBD"/>
    <w:rsid w:val="000A0C1E"/>
    <w:rsid w:val="000A3772"/>
    <w:rsid w:val="000E59CE"/>
    <w:rsid w:val="00100AAA"/>
    <w:rsid w:val="00100C2C"/>
    <w:rsid w:val="00102782"/>
    <w:rsid w:val="00121775"/>
    <w:rsid w:val="001273BA"/>
    <w:rsid w:val="00184EE8"/>
    <w:rsid w:val="001B65B7"/>
    <w:rsid w:val="001F2D2D"/>
    <w:rsid w:val="00211BBD"/>
    <w:rsid w:val="00215339"/>
    <w:rsid w:val="002275EB"/>
    <w:rsid w:val="00230A6F"/>
    <w:rsid w:val="00237D5A"/>
    <w:rsid w:val="00243D05"/>
    <w:rsid w:val="00255FE6"/>
    <w:rsid w:val="002B1A67"/>
    <w:rsid w:val="003105C4"/>
    <w:rsid w:val="00311577"/>
    <w:rsid w:val="003160EC"/>
    <w:rsid w:val="00353CFA"/>
    <w:rsid w:val="00376555"/>
    <w:rsid w:val="003D5EF1"/>
    <w:rsid w:val="003D741C"/>
    <w:rsid w:val="003F4A63"/>
    <w:rsid w:val="00405DF3"/>
    <w:rsid w:val="00416147"/>
    <w:rsid w:val="004345A9"/>
    <w:rsid w:val="004C7E20"/>
    <w:rsid w:val="005123D9"/>
    <w:rsid w:val="00514757"/>
    <w:rsid w:val="00560194"/>
    <w:rsid w:val="005605D5"/>
    <w:rsid w:val="005670AD"/>
    <w:rsid w:val="005A0BFE"/>
    <w:rsid w:val="005A3352"/>
    <w:rsid w:val="005D71D9"/>
    <w:rsid w:val="00614009"/>
    <w:rsid w:val="00624D1E"/>
    <w:rsid w:val="006304DF"/>
    <w:rsid w:val="00656008"/>
    <w:rsid w:val="00665DF8"/>
    <w:rsid w:val="00674348"/>
    <w:rsid w:val="006920D6"/>
    <w:rsid w:val="006B0560"/>
    <w:rsid w:val="006B2C1A"/>
    <w:rsid w:val="006D6411"/>
    <w:rsid w:val="007313EC"/>
    <w:rsid w:val="007358EC"/>
    <w:rsid w:val="00737153"/>
    <w:rsid w:val="00752F3F"/>
    <w:rsid w:val="007B05BC"/>
    <w:rsid w:val="007C7288"/>
    <w:rsid w:val="008442C0"/>
    <w:rsid w:val="008616EC"/>
    <w:rsid w:val="00861E1D"/>
    <w:rsid w:val="0086430E"/>
    <w:rsid w:val="0087280D"/>
    <w:rsid w:val="0087753E"/>
    <w:rsid w:val="00934BAC"/>
    <w:rsid w:val="00935F2C"/>
    <w:rsid w:val="00937DB0"/>
    <w:rsid w:val="00944E21"/>
    <w:rsid w:val="00960616"/>
    <w:rsid w:val="0096512F"/>
    <w:rsid w:val="009807DA"/>
    <w:rsid w:val="00986370"/>
    <w:rsid w:val="009B2DD3"/>
    <w:rsid w:val="009C2ED8"/>
    <w:rsid w:val="009D5B81"/>
    <w:rsid w:val="00A44429"/>
    <w:rsid w:val="00B554ED"/>
    <w:rsid w:val="00B74A39"/>
    <w:rsid w:val="00B950B2"/>
    <w:rsid w:val="00BC2E76"/>
    <w:rsid w:val="00BE3B85"/>
    <w:rsid w:val="00C06D46"/>
    <w:rsid w:val="00C234C8"/>
    <w:rsid w:val="00C326BE"/>
    <w:rsid w:val="00C71DED"/>
    <w:rsid w:val="00C82EA4"/>
    <w:rsid w:val="00CC5717"/>
    <w:rsid w:val="00CD1EC7"/>
    <w:rsid w:val="00D25C75"/>
    <w:rsid w:val="00D532DD"/>
    <w:rsid w:val="00D94545"/>
    <w:rsid w:val="00DC3EBB"/>
    <w:rsid w:val="00DF1B1E"/>
    <w:rsid w:val="00E03F29"/>
    <w:rsid w:val="00E47BA9"/>
    <w:rsid w:val="00E5432E"/>
    <w:rsid w:val="00E84AD9"/>
    <w:rsid w:val="00EB548B"/>
    <w:rsid w:val="00ED4E8A"/>
    <w:rsid w:val="00EE57F5"/>
    <w:rsid w:val="00F34455"/>
    <w:rsid w:val="00F41E4F"/>
    <w:rsid w:val="00F553D1"/>
    <w:rsid w:val="00F61126"/>
    <w:rsid w:val="00FA7C5C"/>
    <w:rsid w:val="00FB4993"/>
    <w:rsid w:val="00FD12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79AE38"/>
  <w15:docId w15:val="{87AC7EDD-0B43-4C21-8D2C-0A721585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80D"/>
    <w:rPr>
      <w:sz w:val="24"/>
      <w:szCs w:val="24"/>
    </w:rPr>
  </w:style>
  <w:style w:type="paragraph" w:styleId="Heading1">
    <w:name w:val="heading 1"/>
    <w:basedOn w:val="Normal"/>
    <w:next w:val="Normal"/>
    <w:link w:val="Heading1Char"/>
    <w:uiPriority w:val="9"/>
    <w:qFormat/>
    <w:rsid w:val="0087280D"/>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34455"/>
    <w:rPr>
      <w:i/>
      <w:iCs/>
    </w:rPr>
  </w:style>
  <w:style w:type="paragraph" w:styleId="Header">
    <w:name w:val="header"/>
    <w:basedOn w:val="Normal"/>
    <w:link w:val="HeaderChar"/>
    <w:uiPriority w:val="99"/>
    <w:rsid w:val="0086430E"/>
    <w:pPr>
      <w:tabs>
        <w:tab w:val="center" w:pos="4153"/>
        <w:tab w:val="right" w:pos="8306"/>
      </w:tabs>
    </w:pPr>
  </w:style>
  <w:style w:type="paragraph" w:styleId="Footer">
    <w:name w:val="footer"/>
    <w:basedOn w:val="Normal"/>
    <w:rsid w:val="0086430E"/>
    <w:pPr>
      <w:tabs>
        <w:tab w:val="center" w:pos="4153"/>
        <w:tab w:val="right" w:pos="8306"/>
      </w:tabs>
    </w:pPr>
  </w:style>
  <w:style w:type="paragraph" w:styleId="NormalWeb">
    <w:name w:val="Normal (Web)"/>
    <w:basedOn w:val="Normal"/>
    <w:rsid w:val="00C06D46"/>
    <w:pPr>
      <w:spacing w:before="100" w:beforeAutospacing="1" w:after="100" w:afterAutospacing="1"/>
    </w:pPr>
  </w:style>
  <w:style w:type="character" w:customStyle="1" w:styleId="HeaderChar">
    <w:name w:val="Header Char"/>
    <w:link w:val="Header"/>
    <w:uiPriority w:val="99"/>
    <w:rsid w:val="00C234C8"/>
    <w:rPr>
      <w:sz w:val="24"/>
      <w:szCs w:val="24"/>
      <w:lang w:eastAsia="en-US"/>
    </w:rPr>
  </w:style>
  <w:style w:type="paragraph" w:styleId="BalloonText">
    <w:name w:val="Balloon Text"/>
    <w:basedOn w:val="Normal"/>
    <w:link w:val="BalloonTextChar"/>
    <w:rsid w:val="00C234C8"/>
    <w:rPr>
      <w:rFonts w:ascii="Tahoma" w:hAnsi="Tahoma" w:cs="Tahoma"/>
      <w:sz w:val="16"/>
      <w:szCs w:val="16"/>
    </w:rPr>
  </w:style>
  <w:style w:type="character" w:customStyle="1" w:styleId="BalloonTextChar">
    <w:name w:val="Balloon Text Char"/>
    <w:link w:val="BalloonText"/>
    <w:rsid w:val="00C234C8"/>
    <w:rPr>
      <w:rFonts w:ascii="Tahoma" w:hAnsi="Tahoma" w:cs="Tahoma"/>
      <w:sz w:val="16"/>
      <w:szCs w:val="16"/>
      <w:lang w:eastAsia="en-US"/>
    </w:rPr>
  </w:style>
  <w:style w:type="paragraph" w:styleId="ListParagraph">
    <w:name w:val="List Paragraph"/>
    <w:basedOn w:val="Normal"/>
    <w:uiPriority w:val="34"/>
    <w:qFormat/>
    <w:rsid w:val="00CD1EC7"/>
    <w:pPr>
      <w:ind w:left="720"/>
      <w:contextualSpacing/>
    </w:pPr>
    <w:rPr>
      <w:rFonts w:ascii="Calibri" w:eastAsia="Calibri" w:hAnsi="Calibri"/>
    </w:rPr>
  </w:style>
  <w:style w:type="character" w:styleId="Hyperlink">
    <w:name w:val="Hyperlink"/>
    <w:unhideWhenUsed/>
    <w:rsid w:val="00CD1EC7"/>
    <w:rPr>
      <w:color w:val="0000FF"/>
      <w:u w:val="single"/>
    </w:rPr>
  </w:style>
  <w:style w:type="character" w:customStyle="1" w:styleId="Heading1Char">
    <w:name w:val="Heading 1 Char"/>
    <w:basedOn w:val="DefaultParagraphFont"/>
    <w:link w:val="Heading1"/>
    <w:uiPriority w:val="9"/>
    <w:rsid w:val="0087280D"/>
    <w:rPr>
      <w:rFonts w:ascii="Calibri Light" w:hAnsi="Calibri Light"/>
      <w:color w:val="2E74B5"/>
      <w:sz w:val="32"/>
      <w:szCs w:val="32"/>
    </w:rPr>
  </w:style>
  <w:style w:type="character" w:styleId="CommentReference">
    <w:name w:val="annotation reference"/>
    <w:basedOn w:val="DefaultParagraphFont"/>
    <w:rsid w:val="00EB548B"/>
    <w:rPr>
      <w:sz w:val="16"/>
      <w:szCs w:val="16"/>
    </w:rPr>
  </w:style>
  <w:style w:type="paragraph" w:styleId="CommentText">
    <w:name w:val="annotation text"/>
    <w:basedOn w:val="Normal"/>
    <w:link w:val="CommentTextChar"/>
    <w:rsid w:val="00EB548B"/>
    <w:rPr>
      <w:sz w:val="20"/>
      <w:szCs w:val="20"/>
    </w:rPr>
  </w:style>
  <w:style w:type="character" w:customStyle="1" w:styleId="CommentTextChar">
    <w:name w:val="Comment Text Char"/>
    <w:basedOn w:val="DefaultParagraphFont"/>
    <w:link w:val="CommentText"/>
    <w:rsid w:val="00EB548B"/>
  </w:style>
  <w:style w:type="paragraph" w:styleId="CommentSubject">
    <w:name w:val="annotation subject"/>
    <w:basedOn w:val="CommentText"/>
    <w:next w:val="CommentText"/>
    <w:link w:val="CommentSubjectChar"/>
    <w:rsid w:val="00EB548B"/>
    <w:rPr>
      <w:b/>
      <w:bCs/>
    </w:rPr>
  </w:style>
  <w:style w:type="character" w:customStyle="1" w:styleId="CommentSubjectChar">
    <w:name w:val="Comment Subject Char"/>
    <w:basedOn w:val="CommentTextChar"/>
    <w:link w:val="CommentSubject"/>
    <w:rsid w:val="00EB5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10000toes.com" TargetMode="External"/><Relationship Id="rId18" Type="http://schemas.openxmlformats.org/officeDocument/2006/relationships/hyperlink" Target="http://www.consumer.tas.gov.au/business_affairs/charities" TargetMode="External"/><Relationship Id="rId3" Type="http://schemas.openxmlformats.org/officeDocument/2006/relationships/customXml" Target="../customXml/item3.xml"/><Relationship Id="rId21" Type="http://schemas.openxmlformats.org/officeDocument/2006/relationships/hyperlink" Target="http://www.ato.gov.au/nonprofi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olgc.sa.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irtrading.qld.gov.au" TargetMode="External"/><Relationship Id="rId20" Type="http://schemas.openxmlformats.org/officeDocument/2006/relationships/hyperlink" Target="http://www.docep.wa.gov.au/char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lgr.nsw.gov.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onsumer.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s.act.gov.a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07470F1C6C234DA65764C3A2EF7F6E" ma:contentTypeVersion="12" ma:contentTypeDescription="Create a new document." ma:contentTypeScope="" ma:versionID="4ef99a44e289aa37bf34f091b9c7c059">
  <xsd:schema xmlns:xsd="http://www.w3.org/2001/XMLSchema" xmlns:xs="http://www.w3.org/2001/XMLSchema" xmlns:p="http://schemas.microsoft.com/office/2006/metadata/properties" xmlns:ns2="08f7d0ba-f72e-4bea-ad09-e13f3d91db60" xmlns:ns3="a2ccb5ea-5bf8-40a0-b9fc-d061f5031470" xmlns:ns4="56c22739-7953-4fab-9ca4-59bddd56afe1" targetNamespace="http://schemas.microsoft.com/office/2006/metadata/properties" ma:root="true" ma:fieldsID="d468bafc792a6db0f2bc2c9ff7da861c" ns2:_="" ns3:_="" ns4:_="">
    <xsd:import namespace="08f7d0ba-f72e-4bea-ad09-e13f3d91db60"/>
    <xsd:import namespace="a2ccb5ea-5bf8-40a0-b9fc-d061f5031470"/>
    <xsd:import namespace="56c22739-7953-4fab-9ca4-59bddd56afe1"/>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7d0ba-f72e-4bea-ad09-e13f3d91db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ccb5ea-5bf8-40a0-b9fc-d061f503147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c22739-7953-4fab-9ca4-59bddd56afe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02A8-9552-4B3A-A490-FD328B321C78}">
  <ds:schemaRefs>
    <ds:schemaRef ds:uri="http://schemas.microsoft.com/sharepoint/v3/contenttype/forms"/>
  </ds:schemaRefs>
</ds:datastoreItem>
</file>

<file path=customXml/itemProps2.xml><?xml version="1.0" encoding="utf-8"?>
<ds:datastoreItem xmlns:ds="http://schemas.openxmlformats.org/officeDocument/2006/customXml" ds:itemID="{59742CB9-5056-466C-8C2B-15E63D0BA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7d0ba-f72e-4bea-ad09-e13f3d91db60"/>
    <ds:schemaRef ds:uri="a2ccb5ea-5bf8-40a0-b9fc-d061f5031470"/>
    <ds:schemaRef ds:uri="56c22739-7953-4fab-9ca4-59bddd56a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9A28F-3CB2-44A2-8875-42822ADC7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46AADB-7B39-4AD0-90E2-88064B9A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Letter draft</vt:lpstr>
    </vt:vector>
  </TitlesOfParts>
  <Company>Seventh-day Adventist Church</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draft</dc:title>
  <dc:creator>Aleksandra Ewing</dc:creator>
  <cp:lastModifiedBy>Pamela Townend</cp:lastModifiedBy>
  <cp:revision>7</cp:revision>
  <cp:lastPrinted>2013-01-23T02:45:00Z</cp:lastPrinted>
  <dcterms:created xsi:type="dcterms:W3CDTF">2018-11-01T07:00:00Z</dcterms:created>
  <dcterms:modified xsi:type="dcterms:W3CDTF">2019-08-03T22:36:00Z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0x0101004B07470F1C6C234DA65764C3A2EF7F6E</vt:lpwstr>
  </property>
</Properties>
</file>